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6F3D" w14:textId="7577075C" w:rsidR="00DA28E8" w:rsidRDefault="00DA28E8">
      <w:pPr>
        <w:rPr>
          <w:szCs w:val="24"/>
          <w:lang w:val="en-US"/>
        </w:rPr>
      </w:pPr>
      <w:r>
        <w:rPr>
          <w:rFonts w:ascii="Arial" w:hAnsi="Arial"/>
          <w:b/>
          <w:bCs/>
          <w:sz w:val="22"/>
          <w:lang w:val="en-US"/>
        </w:rPr>
        <w:t>AEGEA SANEAMENTO E PARTICIPAÇÕES LTDA.,</w:t>
      </w:r>
      <w:r>
        <w:rPr>
          <w:b/>
          <w:bCs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 xml:space="preserve">a private legal entity, invites your company to participate in the process of </w:t>
      </w:r>
      <w:r>
        <w:rPr>
          <w:rFonts w:ascii="Arial" w:hAnsi="Arial"/>
          <w:b/>
          <w:bCs/>
          <w:sz w:val="22"/>
          <w:lang w:val="en-US"/>
        </w:rPr>
        <w:t>Request for Information – Implementation of Energy Efficiency Projects in Water and Wastewater Facilities through Performance Contracts,</w:t>
      </w:r>
      <w:r>
        <w:rPr>
          <w:rFonts w:ascii="Arial" w:hAnsi="Arial"/>
          <w:sz w:val="22"/>
          <w:lang w:val="en-US"/>
        </w:rPr>
        <w:t xml:space="preserve"> within the area under the Concessionaire’s responsibility. </w:t>
      </w:r>
    </w:p>
    <w:p w14:paraId="119B7D6F" w14:textId="77777777" w:rsidR="00DA28E8" w:rsidRDefault="00DA28E8">
      <w:pPr>
        <w:rPr>
          <w:lang w:val="en-US"/>
        </w:rPr>
      </w:pPr>
      <w:r>
        <w:rPr>
          <w:rFonts w:ascii="Arial" w:hAnsi="Arial"/>
          <w:b/>
          <w:bCs/>
          <w:sz w:val="22"/>
          <w:lang w:val="en-US"/>
        </w:rPr>
        <w:t>OBJECTIVE/PURPOSE:</w:t>
      </w:r>
      <w:r>
        <w:rPr>
          <w:b/>
          <w:bCs/>
          <w:lang w:val="en-US"/>
        </w:rPr>
        <w:t xml:space="preserve"> </w:t>
      </w:r>
    </w:p>
    <w:p w14:paraId="1527D1FC" w14:textId="3792C2F6" w:rsidR="00DA28E8" w:rsidRDefault="00DA28E8">
      <w:p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This RFI (Request for Information) aims to identify and qualify companies specialized in </w:t>
      </w:r>
      <w:r>
        <w:rPr>
          <w:rFonts w:ascii="Arial" w:hAnsi="Arial"/>
          <w:b/>
          <w:bCs/>
          <w:sz w:val="22"/>
          <w:lang w:val="en-US"/>
        </w:rPr>
        <w:t>energy efficiency in the water and wastewater sector</w:t>
      </w:r>
      <w:r>
        <w:rPr>
          <w:rFonts w:ascii="Arial" w:hAnsi="Arial"/>
          <w:sz w:val="22"/>
          <w:lang w:val="en-US"/>
        </w:rPr>
        <w:t xml:space="preserve"> , with </w:t>
      </w:r>
      <w:r>
        <w:rPr>
          <w:rFonts w:ascii="Arial" w:hAnsi="Arial"/>
          <w:b/>
          <w:bCs/>
          <w:sz w:val="22"/>
          <w:lang w:val="en-US"/>
        </w:rPr>
        <w:t>proven technical capacity for fieldwork</w:t>
      </w:r>
      <w:r>
        <w:rPr>
          <w:rFonts w:ascii="Arial" w:hAnsi="Arial"/>
          <w:sz w:val="22"/>
          <w:lang w:val="en-US"/>
        </w:rPr>
        <w:t xml:space="preserve"> , covering </w:t>
      </w:r>
      <w:r>
        <w:rPr>
          <w:rFonts w:ascii="Arial" w:hAnsi="Arial"/>
          <w:b/>
          <w:bCs/>
          <w:sz w:val="22"/>
          <w:lang w:val="en-US"/>
        </w:rPr>
        <w:t>all AEGEA concession areas nationwide</w:t>
      </w:r>
      <w:r>
        <w:rPr>
          <w:rFonts w:ascii="Arial" w:hAnsi="Arial"/>
          <w:sz w:val="22"/>
          <w:lang w:val="en-US"/>
        </w:rPr>
        <w:t xml:space="preserve"> . </w:t>
      </w:r>
    </w:p>
    <w:p w14:paraId="33AF6F0A" w14:textId="77777777" w:rsidR="00DA28E8" w:rsidRDefault="00DA28E8">
      <w:p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The aim is to find companies able to work directly on </w:t>
      </w:r>
      <w:r>
        <w:rPr>
          <w:rFonts w:ascii="Arial" w:hAnsi="Arial"/>
          <w:b/>
          <w:bCs/>
          <w:sz w:val="22"/>
          <w:lang w:val="en-US"/>
        </w:rPr>
        <w:t>real water supply and sewage systems</w:t>
      </w:r>
      <w:r>
        <w:rPr>
          <w:rFonts w:ascii="Arial" w:hAnsi="Arial"/>
          <w:sz w:val="22"/>
          <w:lang w:val="en-US"/>
        </w:rPr>
        <w:t xml:space="preserve"> , carrying out: </w:t>
      </w:r>
    </w:p>
    <w:p w14:paraId="6C4398D7" w14:textId="77777777" w:rsidR="00DA28E8" w:rsidRDefault="00DA28E8" w:rsidP="004A2F39">
      <w:pPr>
        <w:numPr>
          <w:ilvl w:val="0"/>
          <w:numId w:val="7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Detailed technical survey of installed equipment;</w:t>
      </w:r>
    </w:p>
    <w:p w14:paraId="784B5182" w14:textId="77777777" w:rsidR="00DA28E8" w:rsidRDefault="00DA28E8" w:rsidP="004A2F39">
      <w:pPr>
        <w:numPr>
          <w:ilvl w:val="0"/>
          <w:numId w:val="7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Analysis of actual operation (processes, load regimes, hydraulic curves, control strategies);</w:t>
      </w:r>
    </w:p>
    <w:p w14:paraId="7C82ED85" w14:textId="77777777" w:rsidR="00DA28E8" w:rsidRDefault="00DA28E8" w:rsidP="004A2F39">
      <w:pPr>
        <w:numPr>
          <w:ilvl w:val="0"/>
          <w:numId w:val="7"/>
        </w:num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Identification of improvement opportunities focused on </w:t>
      </w:r>
      <w:r>
        <w:rPr>
          <w:rFonts w:ascii="Arial" w:hAnsi="Arial"/>
          <w:b/>
          <w:bCs/>
          <w:sz w:val="22"/>
          <w:lang w:val="en-US"/>
        </w:rPr>
        <w:t>reducing the energy indicator kWh/m³</w:t>
      </w:r>
      <w:r>
        <w:rPr>
          <w:rFonts w:ascii="Arial" w:hAnsi="Arial"/>
          <w:sz w:val="22"/>
          <w:lang w:val="en-US"/>
        </w:rPr>
        <w:t xml:space="preserve"> ; </w:t>
      </w:r>
    </w:p>
    <w:p w14:paraId="45DF0CEA" w14:textId="77777777" w:rsidR="00DA28E8" w:rsidRDefault="00DA28E8" w:rsidP="004A2F39">
      <w:pPr>
        <w:numPr>
          <w:ilvl w:val="0"/>
          <w:numId w:val="7"/>
        </w:num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Proposal of solutions based on </w:t>
      </w:r>
      <w:r>
        <w:rPr>
          <w:rFonts w:ascii="Arial" w:hAnsi="Arial"/>
          <w:b/>
          <w:bCs/>
          <w:sz w:val="22"/>
          <w:lang w:val="en-US"/>
        </w:rPr>
        <w:t>technological replacement, process optimization, and operational adjustments</w:t>
      </w:r>
      <w:r>
        <w:rPr>
          <w:rFonts w:ascii="Arial" w:hAnsi="Arial"/>
          <w:sz w:val="22"/>
          <w:lang w:val="en-US"/>
        </w:rPr>
        <w:t xml:space="preserve"> ; </w:t>
      </w:r>
    </w:p>
    <w:p w14:paraId="18FF41C1" w14:textId="144E2944" w:rsidR="00DA28E8" w:rsidRDefault="00DA28E8" w:rsidP="004A2F39">
      <w:pPr>
        <w:numPr>
          <w:ilvl w:val="0"/>
          <w:numId w:val="7"/>
        </w:numPr>
        <w:rPr>
          <w:lang w:val="en-US"/>
        </w:rPr>
      </w:pPr>
      <w:r>
        <w:rPr>
          <w:rFonts w:ascii="Arial" w:hAnsi="Arial"/>
          <w:b/>
          <w:bCs/>
          <w:sz w:val="22"/>
          <w:lang w:val="en-US"/>
        </w:rPr>
        <w:t>Project structuring with contracts exclusively based on performance</w:t>
      </w:r>
      <w:r>
        <w:rPr>
          <w:b/>
          <w:bCs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 xml:space="preserve">, in which the </w:t>
      </w:r>
      <w:r>
        <w:rPr>
          <w:rFonts w:ascii="Arial" w:hAnsi="Arial"/>
          <w:b/>
          <w:bCs/>
          <w:sz w:val="22"/>
          <w:lang w:val="en-US"/>
        </w:rPr>
        <w:t>partner will be responsible for providing the full CAPEX</w:t>
      </w:r>
      <w:r>
        <w:rPr>
          <w:rFonts w:ascii="Arial" w:hAnsi="Arial"/>
          <w:sz w:val="22"/>
          <w:lang w:val="en-US"/>
        </w:rPr>
        <w:t xml:space="preserve"> for the listed projects and will be </w:t>
      </w:r>
      <w:r>
        <w:rPr>
          <w:rFonts w:ascii="Arial" w:hAnsi="Arial"/>
          <w:b/>
          <w:bCs/>
          <w:sz w:val="22"/>
          <w:lang w:val="en-US"/>
        </w:rPr>
        <w:t>remunerated through a percentage of the effectively measured energy savings</w:t>
      </w:r>
      <w:r>
        <w:rPr>
          <w:rFonts w:ascii="Arial" w:hAnsi="Arial"/>
          <w:sz w:val="22"/>
          <w:lang w:val="en-US"/>
        </w:rPr>
        <w:t xml:space="preserve"> , based on </w:t>
      </w:r>
      <w:r>
        <w:rPr>
          <w:rFonts w:ascii="Arial" w:hAnsi="Arial"/>
          <w:b/>
          <w:bCs/>
          <w:sz w:val="22"/>
          <w:lang w:val="en-US"/>
        </w:rPr>
        <w:t>formal measurements conducted after implementation</w:t>
      </w:r>
      <w:r>
        <w:rPr>
          <w:rFonts w:ascii="Arial" w:hAnsi="Arial"/>
          <w:sz w:val="22"/>
          <w:lang w:val="en-US"/>
        </w:rPr>
        <w:t xml:space="preserve"> , during a </w:t>
      </w:r>
      <w:r>
        <w:rPr>
          <w:rFonts w:ascii="Arial" w:hAnsi="Arial"/>
          <w:b/>
          <w:bCs/>
          <w:sz w:val="22"/>
          <w:lang w:val="en-US"/>
        </w:rPr>
        <w:t>previously defined contractual period</w:t>
      </w:r>
      <w:r>
        <w:rPr>
          <w:rFonts w:ascii="Arial" w:hAnsi="Arial"/>
          <w:sz w:val="22"/>
          <w:lang w:val="en-US"/>
        </w:rPr>
        <w:t xml:space="preserve"> , also including structured periods for </w:t>
      </w:r>
      <w:r>
        <w:rPr>
          <w:rFonts w:ascii="Arial" w:hAnsi="Arial"/>
          <w:b/>
          <w:bCs/>
          <w:sz w:val="22"/>
          <w:lang w:val="en-US"/>
        </w:rPr>
        <w:t>measurement and verification before and after implementation</w:t>
      </w:r>
      <w:r>
        <w:rPr>
          <w:rFonts w:ascii="Arial" w:hAnsi="Arial"/>
          <w:sz w:val="22"/>
          <w:lang w:val="en-US"/>
        </w:rPr>
        <w:t xml:space="preserve"> . Projects must </w:t>
      </w:r>
      <w:r>
        <w:rPr>
          <w:rFonts w:ascii="Arial" w:hAnsi="Arial"/>
          <w:b/>
          <w:bCs/>
          <w:sz w:val="22"/>
          <w:lang w:val="en-US"/>
        </w:rPr>
        <w:t>strictly follow AEGEA’s list of approved suppliers and technical standards</w:t>
      </w:r>
      <w:r>
        <w:rPr>
          <w:rFonts w:ascii="Arial" w:hAnsi="Arial"/>
          <w:sz w:val="22"/>
          <w:lang w:val="en-US"/>
        </w:rPr>
        <w:t xml:space="preserve"> for their execution, with these standards aligned to </w:t>
      </w:r>
      <w:r>
        <w:rPr>
          <w:rFonts w:ascii="Arial" w:hAnsi="Arial"/>
          <w:b/>
          <w:bCs/>
          <w:sz w:val="22"/>
          <w:lang w:val="en-US"/>
        </w:rPr>
        <w:t>top-tier industrial suppliers widely recognized in the market</w:t>
      </w:r>
      <w:r>
        <w:rPr>
          <w:rFonts w:ascii="Arial" w:hAnsi="Arial"/>
          <w:sz w:val="22"/>
          <w:lang w:val="en-US"/>
        </w:rPr>
        <w:t xml:space="preserve">, not representing an incompatible technological restriction with established solutions. </w:t>
      </w:r>
    </w:p>
    <w:p w14:paraId="138A4D4D" w14:textId="056535EC" w:rsidR="00DA28E8" w:rsidRDefault="00DA28E8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 xml:space="preserve">This RFI does not constitute a request for commercial proposals but will serve as a basis for the </w:t>
      </w:r>
      <w:r>
        <w:rPr>
          <w:rFonts w:ascii="Arial" w:hAnsi="Arial"/>
          <w:b/>
          <w:bCs/>
          <w:sz w:val="22"/>
          <w:lang w:val="en-US"/>
        </w:rPr>
        <w:t>technical pre-qualification</w:t>
      </w:r>
      <w:r>
        <w:rPr>
          <w:rFonts w:ascii="Arial" w:hAnsi="Arial"/>
          <w:sz w:val="22"/>
          <w:lang w:val="en-US"/>
        </w:rPr>
        <w:t xml:space="preserve"> of suppliers for future RFQs/RFPs and performance contracts for energy efficiency. </w:t>
      </w:r>
    </w:p>
    <w:p w14:paraId="5BC7EE83" w14:textId="77777777" w:rsidR="00DA28E8" w:rsidRDefault="00DA28E8" w:rsidP="00DA28E8">
      <w:pPr>
        <w:pStyle w:val="Ttulo1"/>
        <w:rPr>
          <w:kern w:val="36"/>
          <w:szCs w:val="24"/>
          <w:lang w:val="en-US"/>
        </w:rPr>
      </w:pPr>
      <w:r>
        <w:rPr>
          <w:rFonts w:ascii="Arial" w:hAnsi="Arial"/>
          <w:sz w:val="22"/>
          <w:szCs w:val="22"/>
          <w:lang w:val="en-US"/>
        </w:rPr>
        <w:t>GENERAL PROVISIONS</w:t>
      </w:r>
    </w:p>
    <w:p w14:paraId="078ADBBA" w14:textId="77777777" w:rsidR="00DA28E8" w:rsidRDefault="00DA28E8" w:rsidP="00DA28E8">
      <w:pPr>
        <w:pStyle w:val="Lista2"/>
        <w:rPr>
          <w:rFonts w:eastAsiaTheme="minorEastAsia"/>
          <w:lang w:val="en-US"/>
        </w:rPr>
      </w:pPr>
      <w:r>
        <w:rPr>
          <w:rFonts w:ascii="Arial" w:hAnsi="Arial"/>
          <w:sz w:val="22"/>
          <w:u w:val="single"/>
          <w:lang w:val="en-US"/>
        </w:rPr>
        <w:t>Regarding Receipt of Acceptance:</w:t>
      </w:r>
      <w:r>
        <w:rPr>
          <w:u w:val="single"/>
          <w:lang w:val="en-US"/>
        </w:rPr>
        <w:t xml:space="preserve"> </w:t>
      </w:r>
    </w:p>
    <w:p w14:paraId="1B554454" w14:textId="3A1098FB" w:rsidR="00DA28E8" w:rsidRDefault="00DA28E8" w:rsidP="00DA28E8">
      <w:p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The responses containing the requested information will be received, without exception, until </w:t>
      </w:r>
      <w:r>
        <w:rPr>
          <w:rFonts w:ascii="Arial" w:hAnsi="Arial"/>
          <w:b/>
          <w:bCs/>
          <w:sz w:val="22"/>
          <w:lang w:val="en-US"/>
        </w:rPr>
        <w:t>12:00 PM on March 15, 2026</w:t>
      </w:r>
      <w:r>
        <w:rPr>
          <w:rFonts w:ascii="Arial" w:hAnsi="Arial"/>
          <w:sz w:val="22"/>
          <w:lang w:val="en-US"/>
        </w:rPr>
        <w:t xml:space="preserve"> via Email system. </w:t>
      </w:r>
    </w:p>
    <w:p w14:paraId="7894A315" w14:textId="3F18544B" w:rsidR="00DA28E8" w:rsidRDefault="00DA28E8">
      <w:pPr>
        <w:pStyle w:val="Ttulo1"/>
        <w:rPr>
          <w:lang w:val="en-US"/>
        </w:rPr>
      </w:pPr>
      <w:r>
        <w:rPr>
          <w:rFonts w:ascii="Arial" w:hAnsi="Arial"/>
          <w:sz w:val="22"/>
          <w:szCs w:val="22"/>
          <w:lang w:val="en-US"/>
        </w:rPr>
        <w:lastRenderedPageBreak/>
        <w:t xml:space="preserve"> TECHNICAL SCOPE</w:t>
      </w:r>
    </w:p>
    <w:p w14:paraId="79415B54" w14:textId="035394EC" w:rsidR="00DA28E8" w:rsidRDefault="00DA28E8" w:rsidP="00670166">
      <w:pPr>
        <w:pStyle w:val="Lista2"/>
        <w:rPr>
          <w:rFonts w:eastAsiaTheme="minorEastAsia"/>
          <w:lang w:val="en-US"/>
        </w:rPr>
      </w:pPr>
      <w:r>
        <w:rPr>
          <w:lang w:val="en-US"/>
        </w:rPr>
        <w:t>Participating companies must demonstrate the ability to perform, in an integrated manner:</w:t>
      </w:r>
    </w:p>
    <w:p w14:paraId="5B59ABB6" w14:textId="77777777" w:rsidR="00DA28E8" w:rsidRDefault="00DA28E8" w:rsidP="004A2F39">
      <w:pPr>
        <w:numPr>
          <w:ilvl w:val="0"/>
          <w:numId w:val="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Field energy diagnosis (technical walkdown);</w:t>
      </w:r>
    </w:p>
    <w:p w14:paraId="1A1D4B3F" w14:textId="77777777" w:rsidR="00DA28E8" w:rsidRDefault="00DA28E8" w:rsidP="004A2F39">
      <w:pPr>
        <w:numPr>
          <w:ilvl w:val="0"/>
          <w:numId w:val="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Collection and analysis of operational and energy data;</w:t>
      </w:r>
    </w:p>
    <w:p w14:paraId="70DC7977" w14:textId="77777777" w:rsidR="00DA28E8" w:rsidRDefault="00DA28E8" w:rsidP="004A2F39">
      <w:pPr>
        <w:numPr>
          <w:ilvl w:val="0"/>
          <w:numId w:val="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Consumption modeling and identification of energy losses;</w:t>
      </w:r>
    </w:p>
    <w:p w14:paraId="552CB24E" w14:textId="77777777" w:rsidR="00DA28E8" w:rsidRDefault="00DA28E8" w:rsidP="004A2F39">
      <w:pPr>
        <w:numPr>
          <w:ilvl w:val="0"/>
          <w:numId w:val="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Proposing improvements to equipment, systems, and processes;</w:t>
      </w:r>
    </w:p>
    <w:p w14:paraId="2EC13FB7" w14:textId="77777777" w:rsidR="00DA28E8" w:rsidRDefault="00DA28E8" w:rsidP="004A2F39">
      <w:pPr>
        <w:numPr>
          <w:ilvl w:val="0"/>
          <w:numId w:val="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Evaluation of the technical and financial feasibility of the solutions.</w:t>
      </w:r>
    </w:p>
    <w:p w14:paraId="46B6201A" w14:textId="4D3EC5A9" w:rsidR="00DA28E8" w:rsidRDefault="00DA28E8">
      <w:pPr>
        <w:pStyle w:val="Lista2"/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Types of Equipment and Systems of Interest</w:t>
      </w:r>
    </w:p>
    <w:p w14:paraId="53FA705E" w14:textId="77777777" w:rsidR="00DA28E8" w:rsidRDefault="00DA28E8">
      <w:pPr>
        <w:rPr>
          <w:lang w:val="en-US"/>
        </w:rPr>
      </w:pPr>
      <w:r>
        <w:rPr>
          <w:rFonts w:ascii="Arial" w:hAnsi="Arial"/>
          <w:sz w:val="22"/>
          <w:lang w:val="en-US"/>
        </w:rPr>
        <w:t>Provide proven experience with typical sanitation systems, including, but not limited to:</w:t>
      </w:r>
    </w:p>
    <w:p w14:paraId="49B5A7B4" w14:textId="77777777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Water and sewage lift stations;</w:t>
      </w:r>
    </w:p>
    <w:p w14:paraId="58EF9143" w14:textId="77777777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Pumping systems (intake, transfer, distribution, and disposal);</w:t>
      </w:r>
    </w:p>
    <w:p w14:paraId="79A48E41" w14:textId="77777777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Electric motors (low and medium voltage);</w:t>
      </w:r>
    </w:p>
    <w:p w14:paraId="38F2486D" w14:textId="77777777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Blowers, compressors, and aerators (WWTP and WTP);</w:t>
      </w:r>
    </w:p>
    <w:p w14:paraId="41D15E55" w14:textId="77777777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Aeration systems;</w:t>
      </w:r>
    </w:p>
    <w:p w14:paraId="181CA977" w14:textId="77777777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Drive systems (soft starters, frequency inverters);</w:t>
      </w:r>
    </w:p>
    <w:p w14:paraId="1E9DF1C1" w14:textId="39AE983E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Automation, control, and supervision (</w:t>
      </w:r>
      <w:r w:rsidR="00670166">
        <w:rPr>
          <w:rFonts w:ascii="Arial" w:hAnsi="Arial"/>
          <w:sz w:val="22"/>
          <w:lang w:val="en-US"/>
        </w:rPr>
        <w:t>C</w:t>
      </w:r>
      <w:r>
        <w:rPr>
          <w:rFonts w:ascii="Arial" w:hAnsi="Arial"/>
          <w:sz w:val="22"/>
          <w:lang w:val="en-US"/>
        </w:rPr>
        <w:t>ontrol strategies);</w:t>
      </w:r>
    </w:p>
    <w:p w14:paraId="2C504372" w14:textId="62D976EE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Auxiliary systems (compressed air, industrial lightin</w:t>
      </w:r>
      <w:r w:rsidR="00670166">
        <w:rPr>
          <w:rFonts w:ascii="Arial" w:hAnsi="Arial"/>
          <w:sz w:val="22"/>
          <w:lang w:val="en-US"/>
        </w:rPr>
        <w:t>g</w:t>
      </w:r>
      <w:r>
        <w:rPr>
          <w:rFonts w:ascii="Arial" w:hAnsi="Arial"/>
          <w:sz w:val="22"/>
          <w:lang w:val="en-US"/>
        </w:rPr>
        <w:t>);</w:t>
      </w:r>
    </w:p>
    <w:p w14:paraId="1E382716" w14:textId="77777777" w:rsidR="00DA28E8" w:rsidRDefault="00DA28E8" w:rsidP="004A2F39">
      <w:pPr>
        <w:numPr>
          <w:ilvl w:val="0"/>
          <w:numId w:val="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Process instrumentation (flow, pressure, level, energy).</w:t>
      </w:r>
    </w:p>
    <w:p w14:paraId="6B403315" w14:textId="19480D66" w:rsidR="00DA28E8" w:rsidRDefault="00DA28E8">
      <w:pPr>
        <w:pStyle w:val="Ttulo1"/>
        <w:rPr>
          <w:lang w:val="en-US"/>
        </w:rPr>
      </w:pPr>
      <w:r>
        <w:rPr>
          <w:rFonts w:ascii="Arial" w:hAnsi="Arial"/>
          <w:sz w:val="22"/>
          <w:szCs w:val="22"/>
          <w:lang w:val="en-US"/>
        </w:rPr>
        <w:t>METHODOLOGICAL APPROACH</w:t>
      </w:r>
    </w:p>
    <w:p w14:paraId="18F4A065" w14:textId="77777777" w:rsidR="00DA28E8" w:rsidRDefault="00DA28E8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Describe in detail the methodology used for energy efficiency projects, covering:</w:t>
      </w:r>
    </w:p>
    <w:p w14:paraId="7BBA0E97" w14:textId="710D56E6" w:rsidR="00DA28E8" w:rsidRDefault="00DA28E8">
      <w:pPr>
        <w:pStyle w:val="Lista2"/>
        <w:rPr>
          <w:lang w:val="en-US"/>
        </w:rPr>
      </w:pPr>
      <w:r>
        <w:rPr>
          <w:lang w:val="en-US"/>
        </w:rPr>
        <w:t>Field Diagnosis</w:t>
      </w:r>
    </w:p>
    <w:p w14:paraId="2BCEB722" w14:textId="77777777" w:rsidR="00DA28E8" w:rsidRDefault="00DA28E8" w:rsidP="004A2F39">
      <w:pPr>
        <w:numPr>
          <w:ilvl w:val="0"/>
          <w:numId w:val="10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Physical survey methodology for assets;</w:t>
      </w:r>
    </w:p>
    <w:p w14:paraId="34546BFE" w14:textId="77777777" w:rsidR="00DA28E8" w:rsidRDefault="00DA28E8" w:rsidP="004A2F39">
      <w:pPr>
        <w:numPr>
          <w:ilvl w:val="0"/>
          <w:numId w:val="10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Types of measurements performed (electrical, mechanical, thermal, etc.);</w:t>
      </w:r>
    </w:p>
    <w:p w14:paraId="25BFC48B" w14:textId="77777777" w:rsidR="00DA28E8" w:rsidRDefault="00DA28E8" w:rsidP="004A2F39">
      <w:pPr>
        <w:numPr>
          <w:ilvl w:val="0"/>
          <w:numId w:val="10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Instrumentation used (energy analyzers, ultrasound, thermography, dataloggers, etc.);</w:t>
      </w:r>
    </w:p>
    <w:p w14:paraId="48E3D718" w14:textId="77777777" w:rsidR="00DA28E8" w:rsidRDefault="00DA28E8" w:rsidP="004A2F39">
      <w:pPr>
        <w:numPr>
          <w:ilvl w:val="0"/>
          <w:numId w:val="10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Typical measurement campaign duration.</w:t>
      </w:r>
    </w:p>
    <w:p w14:paraId="67BFA250" w14:textId="3D5BCEE1" w:rsidR="00DA28E8" w:rsidRDefault="00DA28E8">
      <w:pPr>
        <w:pStyle w:val="Lista2"/>
        <w:rPr>
          <w:rFonts w:eastAsiaTheme="minorEastAsia"/>
          <w:lang w:val="en-US"/>
        </w:rPr>
      </w:pPr>
      <w:r>
        <w:rPr>
          <w:lang w:val="en-US"/>
        </w:rPr>
        <w:t>Operational and Process Analysis</w:t>
      </w:r>
    </w:p>
    <w:p w14:paraId="3DC2B4CC" w14:textId="77777777" w:rsidR="00DA28E8" w:rsidRDefault="00DA28E8" w:rsidP="004A2F39">
      <w:pPr>
        <w:numPr>
          <w:ilvl w:val="0"/>
          <w:numId w:val="11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Assessment of operating regimes (partial load, intermittence, redundancies);</w:t>
      </w:r>
    </w:p>
    <w:p w14:paraId="719ED8DD" w14:textId="77777777" w:rsidR="00DA28E8" w:rsidRDefault="00DA28E8" w:rsidP="004A2F39">
      <w:pPr>
        <w:numPr>
          <w:ilvl w:val="0"/>
          <w:numId w:val="11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Analysis of control and automation strategies;</w:t>
      </w:r>
    </w:p>
    <w:p w14:paraId="75F27F8E" w14:textId="77777777" w:rsidR="00DA28E8" w:rsidRDefault="00DA28E8" w:rsidP="004A2F39">
      <w:pPr>
        <w:numPr>
          <w:ilvl w:val="0"/>
          <w:numId w:val="11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Identification of operational inefficiencies and process optimization opportunities.</w:t>
      </w:r>
    </w:p>
    <w:p w14:paraId="731472BA" w14:textId="6708396C" w:rsidR="00DA28E8" w:rsidRDefault="00DA28E8">
      <w:pPr>
        <w:pStyle w:val="Lista2"/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Quantification of Energy Gains</w:t>
      </w:r>
    </w:p>
    <w:p w14:paraId="72824B6B" w14:textId="77777777" w:rsidR="00DA28E8" w:rsidRDefault="00DA28E8" w:rsidP="004A2F39">
      <w:pPr>
        <w:numPr>
          <w:ilvl w:val="0"/>
          <w:numId w:val="12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Methodology for calculating energy baseline;</w:t>
      </w:r>
    </w:p>
    <w:p w14:paraId="0B943FD6" w14:textId="77777777" w:rsidR="00DA28E8" w:rsidRDefault="00DA28E8" w:rsidP="004A2F39">
      <w:pPr>
        <w:numPr>
          <w:ilvl w:val="0"/>
          <w:numId w:val="12"/>
        </w:num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Main indicator: </w:t>
      </w:r>
      <w:r>
        <w:rPr>
          <w:rStyle w:val="Forte"/>
          <w:rFonts w:ascii="Arial" w:hAnsi="Arial"/>
          <w:lang w:val="en-US"/>
        </w:rPr>
        <w:t xml:space="preserve">kWh/m³ pumped or treated </w:t>
      </w:r>
      <w:r>
        <w:rPr>
          <w:rFonts w:ascii="Arial" w:hAnsi="Arial"/>
          <w:sz w:val="22"/>
          <w:lang w:val="en-US"/>
        </w:rPr>
        <w:t xml:space="preserve">, according to the system analyzed; </w:t>
      </w:r>
    </w:p>
    <w:p w14:paraId="5161A0E0" w14:textId="77777777" w:rsidR="00DA28E8" w:rsidRDefault="00DA28E8" w:rsidP="004A2F39">
      <w:pPr>
        <w:numPr>
          <w:ilvl w:val="0"/>
          <w:numId w:val="12"/>
        </w:numPr>
        <w:rPr>
          <w:lang w:val="en-US"/>
        </w:rPr>
      </w:pPr>
      <w:r>
        <w:rPr>
          <w:rFonts w:ascii="Arial" w:hAnsi="Arial"/>
          <w:sz w:val="22"/>
          <w:lang w:val="en-US"/>
        </w:rPr>
        <w:lastRenderedPageBreak/>
        <w:t>Methods for estimating and/or measuring savings (e.g.: IPMVP – specify the option used);</w:t>
      </w:r>
    </w:p>
    <w:p w14:paraId="29658AB1" w14:textId="3E846311" w:rsidR="00DA28E8" w:rsidRDefault="00DA28E8" w:rsidP="004A2F39">
      <w:pPr>
        <w:numPr>
          <w:ilvl w:val="0"/>
          <w:numId w:val="12"/>
        </w:num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Clear definition of </w:t>
      </w:r>
      <w:r>
        <w:rPr>
          <w:rStyle w:val="Forte"/>
          <w:rFonts w:ascii="Arial" w:hAnsi="Arial"/>
          <w:lang w:val="en-US"/>
        </w:rPr>
        <w:t xml:space="preserve">pre-implementation and post-implementation measurement </w:t>
      </w:r>
      <w:r w:rsidR="00DF6231">
        <w:rPr>
          <w:rStyle w:val="Forte"/>
          <w:rFonts w:ascii="Arial" w:hAnsi="Arial"/>
          <w:lang w:val="en-US"/>
        </w:rPr>
        <w:t>periods;</w:t>
      </w:r>
      <w:r>
        <w:rPr>
          <w:rFonts w:ascii="Arial" w:hAnsi="Arial"/>
          <w:sz w:val="22"/>
          <w:lang w:val="en-US"/>
        </w:rPr>
        <w:t xml:space="preserve"> </w:t>
      </w:r>
    </w:p>
    <w:p w14:paraId="37866F8F" w14:textId="77777777" w:rsidR="00DA28E8" w:rsidRDefault="00DA28E8" w:rsidP="004A2F39">
      <w:pPr>
        <w:numPr>
          <w:ilvl w:val="0"/>
          <w:numId w:val="12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Treatment of external variables (flow, hydraulic load, seasonality, climate);</w:t>
      </w:r>
    </w:p>
    <w:p w14:paraId="3B7290D3" w14:textId="77777777" w:rsidR="00DA28E8" w:rsidRDefault="00DA28E8" w:rsidP="004A2F39">
      <w:pPr>
        <w:numPr>
          <w:ilvl w:val="0"/>
          <w:numId w:val="12"/>
        </w:num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Approach for verification and validation (M&amp;V) applicable to </w:t>
      </w:r>
      <w:r>
        <w:rPr>
          <w:rStyle w:val="Forte"/>
          <w:rFonts w:ascii="Arial" w:hAnsi="Arial"/>
          <w:lang w:val="en-US"/>
        </w:rPr>
        <w:t xml:space="preserve">performance contracts </w:t>
      </w:r>
      <w:r>
        <w:rPr>
          <w:rFonts w:ascii="Arial" w:hAnsi="Arial"/>
          <w:sz w:val="22"/>
          <w:lang w:val="en-US"/>
        </w:rPr>
        <w:t xml:space="preserve">. </w:t>
      </w:r>
    </w:p>
    <w:p w14:paraId="352ABA42" w14:textId="332FF2CC" w:rsidR="00DA28E8" w:rsidRDefault="00DA28E8">
      <w:pPr>
        <w:pStyle w:val="Ttulo1"/>
        <w:rPr>
          <w:lang w:val="en-US"/>
        </w:rPr>
      </w:pPr>
      <w:r>
        <w:rPr>
          <w:rFonts w:ascii="Arial" w:hAnsi="Arial"/>
          <w:sz w:val="22"/>
          <w:szCs w:val="22"/>
          <w:lang w:val="en-US"/>
        </w:rPr>
        <w:t>EXPECTED DELIVERABLES</w:t>
      </w:r>
    </w:p>
    <w:p w14:paraId="43383404" w14:textId="77777777" w:rsidR="00DA28E8" w:rsidRDefault="00DA28E8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Describe the typical deliverables generated at the end of a diagnosis/project, such as:</w:t>
      </w:r>
    </w:p>
    <w:p w14:paraId="5E306693" w14:textId="77777777" w:rsidR="00DA28E8" w:rsidRDefault="00DA28E8" w:rsidP="004A2F39">
      <w:pPr>
        <w:numPr>
          <w:ilvl w:val="0"/>
          <w:numId w:val="13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Detailed technical report of energy diagnosis;</w:t>
      </w:r>
    </w:p>
    <w:p w14:paraId="01DC0F8A" w14:textId="77777777" w:rsidR="00DA28E8" w:rsidRDefault="00DA28E8" w:rsidP="004A2F39">
      <w:pPr>
        <w:numPr>
          <w:ilvl w:val="0"/>
          <w:numId w:val="13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Prioritized list of energy efficiency opportunities;</w:t>
      </w:r>
    </w:p>
    <w:p w14:paraId="724CD774" w14:textId="77777777" w:rsidR="00DA28E8" w:rsidRDefault="00DA28E8" w:rsidP="004A2F39">
      <w:pPr>
        <w:numPr>
          <w:ilvl w:val="0"/>
          <w:numId w:val="13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Technical description of proposed solutions;</w:t>
      </w:r>
    </w:p>
    <w:p w14:paraId="08F2716F" w14:textId="77777777" w:rsidR="00DA28E8" w:rsidRDefault="00DA28E8" w:rsidP="004A2F39">
      <w:pPr>
        <w:numPr>
          <w:ilvl w:val="0"/>
          <w:numId w:val="13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Estimate of CAPEX and OPEX;</w:t>
      </w:r>
    </w:p>
    <w:p w14:paraId="57F67648" w14:textId="77777777" w:rsidR="00DA28E8" w:rsidRDefault="00DA28E8" w:rsidP="004A2F39">
      <w:pPr>
        <w:numPr>
          <w:ilvl w:val="0"/>
          <w:numId w:val="13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Financial analysis (Payback, NPV, IRR – when applicable);</w:t>
      </w:r>
    </w:p>
    <w:p w14:paraId="25248286" w14:textId="77777777" w:rsidR="00DA28E8" w:rsidRDefault="00DA28E8" w:rsidP="004A2F39">
      <w:pPr>
        <w:numPr>
          <w:ilvl w:val="0"/>
          <w:numId w:val="13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Estimate of reduction in consumption (kWh), demand (kW), and CO</w:t>
      </w:r>
      <w:r>
        <w:rPr>
          <w:lang w:val="en-US"/>
        </w:rPr>
        <w:t xml:space="preserve"> </w:t>
      </w:r>
      <w:r>
        <w:rPr>
          <w:rFonts w:ascii="Cambria Math" w:hAnsi="Cambria Math"/>
          <w:sz w:val="22"/>
          <w:lang w:val="en-US"/>
        </w:rPr>
        <w:t>₂</w:t>
      </w:r>
      <w:r>
        <w:rPr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>emissions;</w:t>
      </w:r>
    </w:p>
    <w:p w14:paraId="04B00468" w14:textId="77777777" w:rsidR="00DA28E8" w:rsidRDefault="00DA28E8" w:rsidP="004A2F39">
      <w:pPr>
        <w:numPr>
          <w:ilvl w:val="0"/>
          <w:numId w:val="13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Implementation roadmap.</w:t>
      </w:r>
    </w:p>
    <w:p w14:paraId="6FA5C652" w14:textId="0E5C31A5" w:rsidR="00DA28E8" w:rsidRDefault="00DA28E8">
      <w:pPr>
        <w:pStyle w:val="Ttulo1"/>
        <w:rPr>
          <w:lang w:val="en-US"/>
        </w:rPr>
      </w:pPr>
      <w:r>
        <w:rPr>
          <w:rFonts w:ascii="Arial" w:hAnsi="Arial"/>
          <w:sz w:val="22"/>
          <w:szCs w:val="22"/>
          <w:lang w:val="en-US"/>
        </w:rPr>
        <w:t>EXPERIENCE AND REFERENCES</w:t>
      </w:r>
    </w:p>
    <w:p w14:paraId="45B62F00" w14:textId="77777777" w:rsidR="00DA28E8" w:rsidRDefault="00DA28E8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Provide:</w:t>
      </w:r>
    </w:p>
    <w:p w14:paraId="7935EC89" w14:textId="77777777" w:rsidR="00DA28E8" w:rsidRDefault="00DA28E8" w:rsidP="004A2F39">
      <w:pPr>
        <w:numPr>
          <w:ilvl w:val="0"/>
          <w:numId w:val="14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Company experience in similar projects (minimum of X years);</w:t>
      </w:r>
    </w:p>
    <w:p w14:paraId="24C0464C" w14:textId="77777777" w:rsidR="00DA28E8" w:rsidRDefault="00DA28E8" w:rsidP="004A2F39">
      <w:pPr>
        <w:numPr>
          <w:ilvl w:val="0"/>
          <w:numId w:val="14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Segments served (industrial, sanitation, utilities, oil and gas, etc.);</w:t>
      </w:r>
    </w:p>
    <w:p w14:paraId="7F559544" w14:textId="77777777" w:rsidR="00DA28E8" w:rsidRDefault="00DA28E8" w:rsidP="004A2F39">
      <w:pPr>
        <w:numPr>
          <w:ilvl w:val="0"/>
          <w:numId w:val="14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Examples of projects carried out with a focus on field and operational analysis;</w:t>
      </w:r>
    </w:p>
    <w:p w14:paraId="114C52BC" w14:textId="77777777" w:rsidR="00DA28E8" w:rsidRDefault="00DA28E8" w:rsidP="004A2F39">
      <w:pPr>
        <w:numPr>
          <w:ilvl w:val="0"/>
          <w:numId w:val="14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Results obtained (average percentage of savings, absolute values, when possible);</w:t>
      </w:r>
    </w:p>
    <w:p w14:paraId="380EA1AE" w14:textId="77777777" w:rsidR="00DA28E8" w:rsidRDefault="00DA28E8" w:rsidP="004A2F39">
      <w:pPr>
        <w:numPr>
          <w:ilvl w:val="0"/>
          <w:numId w:val="14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Main clients (optional, respecting confidentiality).</w:t>
      </w:r>
    </w:p>
    <w:p w14:paraId="245D7092" w14:textId="6C75A0E7" w:rsidR="00DA28E8" w:rsidRDefault="00DA28E8">
      <w:pPr>
        <w:pStyle w:val="Ttulo1"/>
        <w:rPr>
          <w:lang w:val="en-US"/>
        </w:rPr>
      </w:pPr>
      <w:r>
        <w:rPr>
          <w:rFonts w:ascii="Arial" w:hAnsi="Arial"/>
          <w:sz w:val="22"/>
          <w:szCs w:val="22"/>
          <w:lang w:val="en-US"/>
        </w:rPr>
        <w:t>TECHNICAL TEAM</w:t>
      </w:r>
    </w:p>
    <w:p w14:paraId="2FB45B25" w14:textId="77777777" w:rsidR="00DA28E8" w:rsidRDefault="00DA28E8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Describe:</w:t>
      </w:r>
    </w:p>
    <w:p w14:paraId="35196692" w14:textId="77777777" w:rsidR="00DA28E8" w:rsidRDefault="00DA28E8" w:rsidP="004A2F39">
      <w:pPr>
        <w:numPr>
          <w:ilvl w:val="0"/>
          <w:numId w:val="15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Structure of the team involved in the projects;</w:t>
      </w:r>
    </w:p>
    <w:p w14:paraId="2A80B77F" w14:textId="77777777" w:rsidR="00DA28E8" w:rsidRDefault="00DA28E8" w:rsidP="004A2F39">
      <w:pPr>
        <w:numPr>
          <w:ilvl w:val="0"/>
          <w:numId w:val="15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Professional profiles (electrical, mechanical, automation, process engineering, etc.);</w:t>
      </w:r>
    </w:p>
    <w:p w14:paraId="270C4F6A" w14:textId="77777777" w:rsidR="00DA28E8" w:rsidRDefault="00DA28E8" w:rsidP="004A2F39">
      <w:pPr>
        <w:numPr>
          <w:ilvl w:val="0"/>
          <w:numId w:val="15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Relevant certifications (e.g.: CEM, CMVP, CREA, ISO 50001, PMP, etc.);</w:t>
      </w:r>
    </w:p>
    <w:p w14:paraId="1E4F6BE7" w14:textId="77777777" w:rsidR="00DA28E8" w:rsidRDefault="00DA28E8" w:rsidP="004A2F39">
      <w:pPr>
        <w:numPr>
          <w:ilvl w:val="0"/>
          <w:numId w:val="15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Ability to mobilize for field activities.</w:t>
      </w:r>
    </w:p>
    <w:p w14:paraId="044BD9B7" w14:textId="04EA62C5" w:rsidR="00512D64" w:rsidRDefault="00512D64">
      <w:pPr>
        <w:pStyle w:val="Ttulo1"/>
        <w:rPr>
          <w:lang w:val="en-US"/>
        </w:rPr>
      </w:pPr>
      <w:r>
        <w:rPr>
          <w:lang w:val="en-US"/>
        </w:rPr>
        <w:lastRenderedPageBreak/>
        <w:t>TECHNOLOGICAL INDEPENDENCE</w:t>
      </w:r>
    </w:p>
    <w:p w14:paraId="6CEBE5E5" w14:textId="77777777" w:rsidR="00512D64" w:rsidRDefault="00512D64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Clearly state:</w:t>
      </w:r>
    </w:p>
    <w:p w14:paraId="30DF66AC" w14:textId="77777777" w:rsidR="00512D64" w:rsidRDefault="00512D64" w:rsidP="004A2F39">
      <w:pPr>
        <w:numPr>
          <w:ilvl w:val="0"/>
          <w:numId w:val="16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If the company is independent from manufacturers;</w:t>
      </w:r>
    </w:p>
    <w:p w14:paraId="05729E4B" w14:textId="77777777" w:rsidR="00512D64" w:rsidRDefault="00512D64" w:rsidP="004A2F39">
      <w:pPr>
        <w:numPr>
          <w:ilvl w:val="0"/>
          <w:numId w:val="16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If it operates as an integrator, equipment supplier, or consultancy only;</w:t>
      </w:r>
    </w:p>
    <w:p w14:paraId="192F5381" w14:textId="77777777" w:rsidR="00512D64" w:rsidRDefault="00512D64" w:rsidP="004A2F39">
      <w:pPr>
        <w:numPr>
          <w:ilvl w:val="0"/>
          <w:numId w:val="16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Possible conflicts of interest and how they are handled.</w:t>
      </w:r>
    </w:p>
    <w:p w14:paraId="47A32E71" w14:textId="43898FAB" w:rsidR="00512D64" w:rsidRDefault="00512D64">
      <w:pPr>
        <w:pStyle w:val="Ttulo1"/>
        <w:rPr>
          <w:lang w:val="en-US"/>
        </w:rPr>
      </w:pPr>
      <w:r>
        <w:rPr>
          <w:lang w:val="en-US"/>
        </w:rPr>
        <w:t>COMMERCIAL OPERATING MODEL</w:t>
      </w:r>
    </w:p>
    <w:p w14:paraId="5A396FD4" w14:textId="77777777" w:rsidR="00512D64" w:rsidRDefault="00512D64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Report experience and approach considering:</w:t>
      </w:r>
    </w:p>
    <w:p w14:paraId="6883FC7E" w14:textId="77777777" w:rsidR="00512D64" w:rsidRDefault="00512D64" w:rsidP="004A2F39">
      <w:pPr>
        <w:numPr>
          <w:ilvl w:val="0"/>
          <w:numId w:val="17"/>
        </w:numPr>
        <w:rPr>
          <w:lang w:val="en-US"/>
        </w:rPr>
      </w:pPr>
      <w:r>
        <w:rPr>
          <w:rStyle w:val="Forte"/>
          <w:rFonts w:ascii="Arial" w:hAnsi="Arial"/>
          <w:lang w:val="en-US"/>
        </w:rPr>
        <w:t>Contracts will be exclusively performance-based</w:t>
      </w:r>
      <w:r>
        <w:rPr>
          <w:rStyle w:val="Forte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>;</w:t>
      </w:r>
    </w:p>
    <w:p w14:paraId="2A7A5DDE" w14:textId="77777777" w:rsidR="00512D64" w:rsidRDefault="00512D64" w:rsidP="004A2F39">
      <w:pPr>
        <w:numPr>
          <w:ilvl w:val="0"/>
          <w:numId w:val="17"/>
        </w:numPr>
        <w:rPr>
          <w:lang w:val="en-US"/>
        </w:rPr>
      </w:pPr>
      <w:r>
        <w:rPr>
          <w:rFonts w:ascii="Arial" w:hAnsi="Arial"/>
          <w:sz w:val="22"/>
          <w:lang w:val="en-US"/>
        </w:rPr>
        <w:t xml:space="preserve">Projects must include formal periods of </w:t>
      </w:r>
      <w:r>
        <w:rPr>
          <w:rStyle w:val="Forte"/>
          <w:rFonts w:ascii="Arial" w:hAnsi="Arial"/>
          <w:lang w:val="en-US"/>
        </w:rPr>
        <w:t xml:space="preserve">measurement and verification before and after implementation </w:t>
      </w:r>
      <w:r>
        <w:rPr>
          <w:rFonts w:ascii="Arial" w:hAnsi="Arial"/>
          <w:sz w:val="22"/>
          <w:lang w:val="en-US"/>
        </w:rPr>
        <w:t xml:space="preserve">; </w:t>
      </w:r>
    </w:p>
    <w:p w14:paraId="336FDD4C" w14:textId="77777777" w:rsidR="00512D64" w:rsidRDefault="00512D64" w:rsidP="004A2F39">
      <w:pPr>
        <w:numPr>
          <w:ilvl w:val="0"/>
          <w:numId w:val="17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Payment will be conditioned on proven energy savings.</w:t>
      </w:r>
    </w:p>
    <w:p w14:paraId="658989AB" w14:textId="77777777" w:rsidR="00512D64" w:rsidRDefault="00512D64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Describe:</w:t>
      </w:r>
    </w:p>
    <w:p w14:paraId="687355E3" w14:textId="77777777" w:rsidR="00512D64" w:rsidRDefault="00512D64" w:rsidP="004A2F39">
      <w:pPr>
        <w:numPr>
          <w:ilvl w:val="0"/>
          <w:numId w:val="1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Previous experience with performance contracts (ESCO);</w:t>
      </w:r>
    </w:p>
    <w:p w14:paraId="2BB2CD78" w14:textId="77777777" w:rsidR="00512D64" w:rsidRDefault="00512D64" w:rsidP="004A2F39">
      <w:pPr>
        <w:numPr>
          <w:ilvl w:val="0"/>
          <w:numId w:val="1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Methodology for defining baseline and guarantees of results;</w:t>
      </w:r>
    </w:p>
    <w:p w14:paraId="05812C92" w14:textId="77777777" w:rsidR="00512D64" w:rsidRDefault="00512D64" w:rsidP="004A2F39">
      <w:pPr>
        <w:numPr>
          <w:ilvl w:val="0"/>
          <w:numId w:val="1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Typical contractual structure (risk, gain sharing);</w:t>
      </w:r>
    </w:p>
    <w:p w14:paraId="47978474" w14:textId="77777777" w:rsidR="00512D64" w:rsidRDefault="00512D64" w:rsidP="004A2F39">
      <w:pPr>
        <w:numPr>
          <w:ilvl w:val="0"/>
          <w:numId w:val="18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Flexibility for pilot projects (POC) in AEGEA operational units.</w:t>
      </w:r>
    </w:p>
    <w:p w14:paraId="1AC11E73" w14:textId="71FE4A55" w:rsidR="00512D64" w:rsidRDefault="00512D64">
      <w:pPr>
        <w:pStyle w:val="Ttulo1"/>
        <w:rPr>
          <w:lang w:val="en-US"/>
        </w:rPr>
      </w:pPr>
      <w:r>
        <w:rPr>
          <w:lang w:val="en-US"/>
        </w:rPr>
        <w:t>HEALTH, SAFETY, AND COMPLIANCE</w:t>
      </w:r>
    </w:p>
    <w:p w14:paraId="7F18E4B7" w14:textId="77777777" w:rsidR="00512D64" w:rsidRDefault="00512D64">
      <w:pPr>
        <w:rPr>
          <w:rFonts w:eastAsiaTheme="minorEastAsia"/>
          <w:lang w:val="en-US"/>
        </w:rPr>
      </w:pPr>
      <w:r>
        <w:rPr>
          <w:rFonts w:ascii="Arial" w:hAnsi="Arial"/>
          <w:sz w:val="22"/>
          <w:lang w:val="en-US"/>
        </w:rPr>
        <w:t>Report:</w:t>
      </w:r>
    </w:p>
    <w:p w14:paraId="790B2FE5" w14:textId="77777777" w:rsidR="00512D64" w:rsidRDefault="00512D64" w:rsidP="004A2F39">
      <w:pPr>
        <w:numPr>
          <w:ilvl w:val="0"/>
          <w:numId w:val="1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EHS policies;</w:t>
      </w:r>
    </w:p>
    <w:p w14:paraId="3D39684A" w14:textId="77777777" w:rsidR="00512D64" w:rsidRDefault="00512D64" w:rsidP="004A2F39">
      <w:pPr>
        <w:numPr>
          <w:ilvl w:val="0"/>
          <w:numId w:val="1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Experience in critical industrial environments;</w:t>
      </w:r>
    </w:p>
    <w:p w14:paraId="5E62C1B6" w14:textId="77777777" w:rsidR="00512D64" w:rsidRDefault="00512D64" w:rsidP="004A2F39">
      <w:pPr>
        <w:numPr>
          <w:ilvl w:val="0"/>
          <w:numId w:val="19"/>
        </w:numPr>
        <w:rPr>
          <w:lang w:val="en-US"/>
        </w:rPr>
      </w:pPr>
      <w:r>
        <w:rPr>
          <w:rFonts w:ascii="Arial" w:hAnsi="Arial"/>
          <w:sz w:val="22"/>
          <w:lang w:val="en-US"/>
        </w:rPr>
        <w:t>Relevant certifications or practices.</w:t>
      </w:r>
    </w:p>
    <w:p w14:paraId="19862353" w14:textId="53F5C2F5" w:rsidR="00C22B57" w:rsidRPr="00C22B57" w:rsidRDefault="00C22B57" w:rsidP="00C22B57"/>
    <w:sectPr w:rsidR="00C22B57" w:rsidRPr="00C22B57" w:rsidSect="005F0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418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72DC" w14:textId="77777777" w:rsidR="001F782E" w:rsidRDefault="001F782E" w:rsidP="00590840">
      <w:r>
        <w:separator/>
      </w:r>
    </w:p>
    <w:p w14:paraId="26D553AA" w14:textId="77777777" w:rsidR="001F782E" w:rsidRDefault="001F782E" w:rsidP="00590840"/>
  </w:endnote>
  <w:endnote w:type="continuationSeparator" w:id="0">
    <w:p w14:paraId="0F9A631B" w14:textId="77777777" w:rsidR="001F782E" w:rsidRDefault="001F782E" w:rsidP="00590840">
      <w:r>
        <w:continuationSeparator/>
      </w:r>
    </w:p>
    <w:p w14:paraId="30D8AF18" w14:textId="77777777" w:rsidR="001F782E" w:rsidRDefault="001F782E" w:rsidP="00590840"/>
  </w:endnote>
  <w:endnote w:type="continuationNotice" w:id="1">
    <w:p w14:paraId="419EDBB0" w14:textId="77777777" w:rsidR="001F782E" w:rsidRDefault="001F782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23D3" w14:textId="77777777" w:rsidR="008F0DD0" w:rsidRDefault="008F0D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39F2" w14:textId="59BA215D" w:rsidR="00855713" w:rsidRDefault="0084032B" w:rsidP="00D633B8">
    <w:pPr>
      <w:pStyle w:val="Rodap"/>
      <w:jc w:val="center"/>
    </w:pPr>
    <w:r w:rsidRPr="00144703">
      <w:fldChar w:fldCharType="begin"/>
    </w:r>
    <w:r w:rsidRPr="00144703">
      <w:instrText>PAGE   \* MERGEFORMAT</w:instrText>
    </w:r>
    <w:r w:rsidRPr="00144703">
      <w:fldChar w:fldCharType="separate"/>
    </w:r>
    <w:r w:rsidR="00D721EB">
      <w:rPr>
        <w:noProof/>
      </w:rPr>
      <w:t>2</w:t>
    </w:r>
    <w:r w:rsidRPr="0014470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2713" w14:textId="77777777" w:rsidR="008F0DD0" w:rsidRDefault="008F0D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477D" w14:textId="77777777" w:rsidR="001F782E" w:rsidRDefault="001F782E" w:rsidP="00590840">
      <w:r>
        <w:separator/>
      </w:r>
    </w:p>
    <w:p w14:paraId="413B8138" w14:textId="77777777" w:rsidR="001F782E" w:rsidRDefault="001F782E" w:rsidP="00590840"/>
  </w:footnote>
  <w:footnote w:type="continuationSeparator" w:id="0">
    <w:p w14:paraId="7C485F03" w14:textId="77777777" w:rsidR="001F782E" w:rsidRDefault="001F782E" w:rsidP="00590840">
      <w:r>
        <w:continuationSeparator/>
      </w:r>
    </w:p>
    <w:p w14:paraId="7F71F610" w14:textId="77777777" w:rsidR="001F782E" w:rsidRDefault="001F782E" w:rsidP="00590840"/>
  </w:footnote>
  <w:footnote w:type="continuationNotice" w:id="1">
    <w:p w14:paraId="77460F29" w14:textId="77777777" w:rsidR="001F782E" w:rsidRDefault="001F782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BB51" w14:textId="77777777" w:rsidR="008F0DD0" w:rsidRDefault="008F0D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9186" w14:textId="7137842A" w:rsidR="0084032B" w:rsidRDefault="006922F9" w:rsidP="0059084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D643F4" wp14:editId="2BF9DBD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36413" cy="590550"/>
          <wp:effectExtent l="0" t="0" r="0" b="0"/>
          <wp:wrapNone/>
          <wp:docPr id="780838338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31114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01" cy="592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32B">
      <w:rPr>
        <w:noProof/>
      </w:rPr>
      <w:t xml:space="preserve">                                                         </w:t>
    </w:r>
    <w:r w:rsidR="0084032B">
      <w:rPr>
        <w:noProof/>
      </w:rPr>
      <w:tab/>
    </w:r>
  </w:p>
  <w:p w14:paraId="7BCD96F2" w14:textId="2D50B1D6" w:rsidR="0084032B" w:rsidRPr="0018208B" w:rsidRDefault="0084032B" w:rsidP="00590840">
    <w:pPr>
      <w:pStyle w:val="Cab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BC0B" w14:textId="77777777" w:rsidR="008F0DD0" w:rsidRDefault="008F0D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F30C70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A60E71"/>
    <w:multiLevelType w:val="multilevel"/>
    <w:tmpl w:val="86BE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5C29"/>
    <w:multiLevelType w:val="multilevel"/>
    <w:tmpl w:val="D52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00ECE"/>
    <w:multiLevelType w:val="hybridMultilevel"/>
    <w:tmpl w:val="1B2CBD32"/>
    <w:lvl w:ilvl="0" w:tplc="B27CD998">
      <w:start w:val="2"/>
      <w:numFmt w:val="bullet"/>
      <w:pStyle w:val="Tpicos2"/>
      <w:lvlText w:val="–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17C49C7"/>
    <w:multiLevelType w:val="multilevel"/>
    <w:tmpl w:val="51BA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B0B7C"/>
    <w:multiLevelType w:val="multilevel"/>
    <w:tmpl w:val="6F5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06110"/>
    <w:multiLevelType w:val="multilevel"/>
    <w:tmpl w:val="1956598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2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pStyle w:val="Lista3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AD0C6B"/>
    <w:multiLevelType w:val="multilevel"/>
    <w:tmpl w:val="1ADE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41542"/>
    <w:multiLevelType w:val="multilevel"/>
    <w:tmpl w:val="863E8C4E"/>
    <w:lvl w:ilvl="0">
      <w:start w:val="1"/>
      <w:numFmt w:val="decimal"/>
      <w:pStyle w:val="Lista0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02069C4"/>
    <w:multiLevelType w:val="multilevel"/>
    <w:tmpl w:val="08F04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erada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04D443C"/>
    <w:multiLevelType w:val="multilevel"/>
    <w:tmpl w:val="0B8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641FA"/>
    <w:multiLevelType w:val="multilevel"/>
    <w:tmpl w:val="9804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83F28"/>
    <w:multiLevelType w:val="hybridMultilevel"/>
    <w:tmpl w:val="16D8BFF2"/>
    <w:lvl w:ilvl="0" w:tplc="59B022D8">
      <w:start w:val="1"/>
      <w:numFmt w:val="bullet"/>
      <w:pStyle w:val="Tpico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25F79"/>
    <w:multiLevelType w:val="multilevel"/>
    <w:tmpl w:val="BE3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63659"/>
    <w:multiLevelType w:val="multilevel"/>
    <w:tmpl w:val="4B36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9148E"/>
    <w:multiLevelType w:val="multilevel"/>
    <w:tmpl w:val="89C2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A1ECF"/>
    <w:multiLevelType w:val="multilevel"/>
    <w:tmpl w:val="5B9A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123D9"/>
    <w:multiLevelType w:val="multilevel"/>
    <w:tmpl w:val="CD94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E34B7"/>
    <w:multiLevelType w:val="multilevel"/>
    <w:tmpl w:val="1452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745778">
    <w:abstractNumId w:val="6"/>
  </w:num>
  <w:num w:numId="2" w16cid:durableId="842622833">
    <w:abstractNumId w:val="9"/>
  </w:num>
  <w:num w:numId="3" w16cid:durableId="1884097339">
    <w:abstractNumId w:val="0"/>
  </w:num>
  <w:num w:numId="4" w16cid:durableId="55906171">
    <w:abstractNumId w:val="3"/>
  </w:num>
  <w:num w:numId="5" w16cid:durableId="644285698">
    <w:abstractNumId w:val="12"/>
  </w:num>
  <w:num w:numId="6" w16cid:durableId="641547059">
    <w:abstractNumId w:val="8"/>
  </w:num>
  <w:num w:numId="7" w16cid:durableId="276722855">
    <w:abstractNumId w:val="14"/>
  </w:num>
  <w:num w:numId="8" w16cid:durableId="1778938952">
    <w:abstractNumId w:val="2"/>
  </w:num>
  <w:num w:numId="9" w16cid:durableId="1713188561">
    <w:abstractNumId w:val="15"/>
  </w:num>
  <w:num w:numId="10" w16cid:durableId="421217249">
    <w:abstractNumId w:val="16"/>
  </w:num>
  <w:num w:numId="11" w16cid:durableId="569267200">
    <w:abstractNumId w:val="1"/>
  </w:num>
  <w:num w:numId="12" w16cid:durableId="645359827">
    <w:abstractNumId w:val="17"/>
  </w:num>
  <w:num w:numId="13" w16cid:durableId="1303539570">
    <w:abstractNumId w:val="7"/>
  </w:num>
  <w:num w:numId="14" w16cid:durableId="69353657">
    <w:abstractNumId w:val="11"/>
  </w:num>
  <w:num w:numId="15" w16cid:durableId="1229537389">
    <w:abstractNumId w:val="4"/>
  </w:num>
  <w:num w:numId="16" w16cid:durableId="564491458">
    <w:abstractNumId w:val="10"/>
  </w:num>
  <w:num w:numId="17" w16cid:durableId="1669794764">
    <w:abstractNumId w:val="18"/>
  </w:num>
  <w:num w:numId="18" w16cid:durableId="2106729284">
    <w:abstractNumId w:val="13"/>
  </w:num>
  <w:num w:numId="19" w16cid:durableId="132986496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84"/>
    <w:rsid w:val="00000372"/>
    <w:rsid w:val="000005A9"/>
    <w:rsid w:val="0000070E"/>
    <w:rsid w:val="00000BF9"/>
    <w:rsid w:val="00001BDE"/>
    <w:rsid w:val="0000242E"/>
    <w:rsid w:val="000034BD"/>
    <w:rsid w:val="00005897"/>
    <w:rsid w:val="0000618E"/>
    <w:rsid w:val="00006B6B"/>
    <w:rsid w:val="00006BBC"/>
    <w:rsid w:val="00006D82"/>
    <w:rsid w:val="0000761E"/>
    <w:rsid w:val="0001098B"/>
    <w:rsid w:val="000109A5"/>
    <w:rsid w:val="000120D5"/>
    <w:rsid w:val="00012943"/>
    <w:rsid w:val="00013045"/>
    <w:rsid w:val="000202DE"/>
    <w:rsid w:val="00020400"/>
    <w:rsid w:val="0002255C"/>
    <w:rsid w:val="000229BB"/>
    <w:rsid w:val="00022AED"/>
    <w:rsid w:val="00023DD1"/>
    <w:rsid w:val="00024C9A"/>
    <w:rsid w:val="00026A48"/>
    <w:rsid w:val="00026C03"/>
    <w:rsid w:val="00026EAE"/>
    <w:rsid w:val="000275DE"/>
    <w:rsid w:val="00030836"/>
    <w:rsid w:val="00031727"/>
    <w:rsid w:val="00032E4D"/>
    <w:rsid w:val="0003401F"/>
    <w:rsid w:val="000365F0"/>
    <w:rsid w:val="00036740"/>
    <w:rsid w:val="00036B3E"/>
    <w:rsid w:val="00036F95"/>
    <w:rsid w:val="00037E15"/>
    <w:rsid w:val="0004023F"/>
    <w:rsid w:val="00041A5F"/>
    <w:rsid w:val="000420F5"/>
    <w:rsid w:val="00042E5B"/>
    <w:rsid w:val="000452DC"/>
    <w:rsid w:val="00045A70"/>
    <w:rsid w:val="00046748"/>
    <w:rsid w:val="00046D41"/>
    <w:rsid w:val="000476BE"/>
    <w:rsid w:val="00047A97"/>
    <w:rsid w:val="000538F5"/>
    <w:rsid w:val="0005461B"/>
    <w:rsid w:val="00055008"/>
    <w:rsid w:val="00055C01"/>
    <w:rsid w:val="00057CF7"/>
    <w:rsid w:val="0006324B"/>
    <w:rsid w:val="0006329D"/>
    <w:rsid w:val="00063C15"/>
    <w:rsid w:val="00063DD3"/>
    <w:rsid w:val="00064270"/>
    <w:rsid w:val="0006542A"/>
    <w:rsid w:val="00065ED4"/>
    <w:rsid w:val="0006690E"/>
    <w:rsid w:val="00067E06"/>
    <w:rsid w:val="00067F4E"/>
    <w:rsid w:val="0007078A"/>
    <w:rsid w:val="00071ABD"/>
    <w:rsid w:val="000722F2"/>
    <w:rsid w:val="00073334"/>
    <w:rsid w:val="0007371F"/>
    <w:rsid w:val="000744F0"/>
    <w:rsid w:val="00074CA8"/>
    <w:rsid w:val="00075323"/>
    <w:rsid w:val="000753B1"/>
    <w:rsid w:val="00075937"/>
    <w:rsid w:val="00077CA5"/>
    <w:rsid w:val="000820F4"/>
    <w:rsid w:val="000835C8"/>
    <w:rsid w:val="00083AD6"/>
    <w:rsid w:val="00083C4D"/>
    <w:rsid w:val="00085E47"/>
    <w:rsid w:val="0008662C"/>
    <w:rsid w:val="0009168B"/>
    <w:rsid w:val="00091A5D"/>
    <w:rsid w:val="00091E6B"/>
    <w:rsid w:val="000932D3"/>
    <w:rsid w:val="000957FA"/>
    <w:rsid w:val="0009705D"/>
    <w:rsid w:val="000A094C"/>
    <w:rsid w:val="000A0DA3"/>
    <w:rsid w:val="000A2219"/>
    <w:rsid w:val="000A258E"/>
    <w:rsid w:val="000A25AC"/>
    <w:rsid w:val="000A3651"/>
    <w:rsid w:val="000A498B"/>
    <w:rsid w:val="000A5040"/>
    <w:rsid w:val="000A5749"/>
    <w:rsid w:val="000A608F"/>
    <w:rsid w:val="000A6A3D"/>
    <w:rsid w:val="000A6E5C"/>
    <w:rsid w:val="000B0589"/>
    <w:rsid w:val="000B0F83"/>
    <w:rsid w:val="000B2B47"/>
    <w:rsid w:val="000B2E4E"/>
    <w:rsid w:val="000B3DDD"/>
    <w:rsid w:val="000B40B2"/>
    <w:rsid w:val="000B5A95"/>
    <w:rsid w:val="000B5DAF"/>
    <w:rsid w:val="000B6D23"/>
    <w:rsid w:val="000B71CA"/>
    <w:rsid w:val="000B75E3"/>
    <w:rsid w:val="000C0470"/>
    <w:rsid w:val="000C24D7"/>
    <w:rsid w:val="000C45CE"/>
    <w:rsid w:val="000C6A1D"/>
    <w:rsid w:val="000C76AA"/>
    <w:rsid w:val="000D01FA"/>
    <w:rsid w:val="000D0DA9"/>
    <w:rsid w:val="000D2312"/>
    <w:rsid w:val="000D3E2E"/>
    <w:rsid w:val="000D45FB"/>
    <w:rsid w:val="000D59A3"/>
    <w:rsid w:val="000E1988"/>
    <w:rsid w:val="000E28A5"/>
    <w:rsid w:val="000E29EB"/>
    <w:rsid w:val="000E2A5E"/>
    <w:rsid w:val="000E359E"/>
    <w:rsid w:val="000E423D"/>
    <w:rsid w:val="000E59AA"/>
    <w:rsid w:val="000E6997"/>
    <w:rsid w:val="000E75DE"/>
    <w:rsid w:val="000F1023"/>
    <w:rsid w:val="000F1690"/>
    <w:rsid w:val="000F29BE"/>
    <w:rsid w:val="000F39F7"/>
    <w:rsid w:val="000F416F"/>
    <w:rsid w:val="000F41CB"/>
    <w:rsid w:val="000F43EC"/>
    <w:rsid w:val="000F61E1"/>
    <w:rsid w:val="00100AEA"/>
    <w:rsid w:val="00101BD5"/>
    <w:rsid w:val="001028AF"/>
    <w:rsid w:val="00104E26"/>
    <w:rsid w:val="00110780"/>
    <w:rsid w:val="00110A2C"/>
    <w:rsid w:val="001116FA"/>
    <w:rsid w:val="001121CA"/>
    <w:rsid w:val="00112457"/>
    <w:rsid w:val="00112883"/>
    <w:rsid w:val="00114684"/>
    <w:rsid w:val="001158EA"/>
    <w:rsid w:val="00115B7B"/>
    <w:rsid w:val="001168C1"/>
    <w:rsid w:val="00116B92"/>
    <w:rsid w:val="00120E24"/>
    <w:rsid w:val="00121663"/>
    <w:rsid w:val="0012168F"/>
    <w:rsid w:val="00122736"/>
    <w:rsid w:val="00123E7E"/>
    <w:rsid w:val="00124517"/>
    <w:rsid w:val="00124C44"/>
    <w:rsid w:val="00126073"/>
    <w:rsid w:val="001269CF"/>
    <w:rsid w:val="00126D9C"/>
    <w:rsid w:val="0013176C"/>
    <w:rsid w:val="00131CCB"/>
    <w:rsid w:val="0013217B"/>
    <w:rsid w:val="001337DB"/>
    <w:rsid w:val="00133970"/>
    <w:rsid w:val="00133EC0"/>
    <w:rsid w:val="001348F4"/>
    <w:rsid w:val="001374CA"/>
    <w:rsid w:val="00141262"/>
    <w:rsid w:val="001413CB"/>
    <w:rsid w:val="00142A2B"/>
    <w:rsid w:val="001438CF"/>
    <w:rsid w:val="00144703"/>
    <w:rsid w:val="00144C1D"/>
    <w:rsid w:val="00145630"/>
    <w:rsid w:val="00145AE4"/>
    <w:rsid w:val="00145CDF"/>
    <w:rsid w:val="001462BA"/>
    <w:rsid w:val="00147BA0"/>
    <w:rsid w:val="001513BD"/>
    <w:rsid w:val="00151D78"/>
    <w:rsid w:val="00153953"/>
    <w:rsid w:val="00153BFF"/>
    <w:rsid w:val="00153F6C"/>
    <w:rsid w:val="001542E6"/>
    <w:rsid w:val="00154675"/>
    <w:rsid w:val="001558D8"/>
    <w:rsid w:val="00155B0D"/>
    <w:rsid w:val="00160CB5"/>
    <w:rsid w:val="00164404"/>
    <w:rsid w:val="001649F6"/>
    <w:rsid w:val="00164B6C"/>
    <w:rsid w:val="0016522D"/>
    <w:rsid w:val="00166EBD"/>
    <w:rsid w:val="00167968"/>
    <w:rsid w:val="0017059F"/>
    <w:rsid w:val="001715D0"/>
    <w:rsid w:val="001804EB"/>
    <w:rsid w:val="00181B0D"/>
    <w:rsid w:val="0018208B"/>
    <w:rsid w:val="0018232A"/>
    <w:rsid w:val="00183510"/>
    <w:rsid w:val="0018433D"/>
    <w:rsid w:val="00185435"/>
    <w:rsid w:val="00185A76"/>
    <w:rsid w:val="00186E20"/>
    <w:rsid w:val="00187B11"/>
    <w:rsid w:val="00187F73"/>
    <w:rsid w:val="00190631"/>
    <w:rsid w:val="00190B73"/>
    <w:rsid w:val="00191FEA"/>
    <w:rsid w:val="0019228C"/>
    <w:rsid w:val="00192B8B"/>
    <w:rsid w:val="001933EA"/>
    <w:rsid w:val="00193B1B"/>
    <w:rsid w:val="00194132"/>
    <w:rsid w:val="00197DCB"/>
    <w:rsid w:val="001A071D"/>
    <w:rsid w:val="001A194B"/>
    <w:rsid w:val="001A32F9"/>
    <w:rsid w:val="001A38CE"/>
    <w:rsid w:val="001A3CAF"/>
    <w:rsid w:val="001A49FF"/>
    <w:rsid w:val="001A777C"/>
    <w:rsid w:val="001B03C1"/>
    <w:rsid w:val="001B132A"/>
    <w:rsid w:val="001B222E"/>
    <w:rsid w:val="001B273C"/>
    <w:rsid w:val="001B2EFA"/>
    <w:rsid w:val="001B36B2"/>
    <w:rsid w:val="001B437B"/>
    <w:rsid w:val="001B4BBF"/>
    <w:rsid w:val="001B6538"/>
    <w:rsid w:val="001B65CC"/>
    <w:rsid w:val="001C174C"/>
    <w:rsid w:val="001C31A7"/>
    <w:rsid w:val="001C489A"/>
    <w:rsid w:val="001C60D8"/>
    <w:rsid w:val="001C7398"/>
    <w:rsid w:val="001D093A"/>
    <w:rsid w:val="001D1222"/>
    <w:rsid w:val="001D18D7"/>
    <w:rsid w:val="001D6C2C"/>
    <w:rsid w:val="001D71AF"/>
    <w:rsid w:val="001D7DCA"/>
    <w:rsid w:val="001E0596"/>
    <w:rsid w:val="001E0AB8"/>
    <w:rsid w:val="001E0EDD"/>
    <w:rsid w:val="001E2611"/>
    <w:rsid w:val="001E46EE"/>
    <w:rsid w:val="001E4748"/>
    <w:rsid w:val="001E47E3"/>
    <w:rsid w:val="001E72B0"/>
    <w:rsid w:val="001E7A9C"/>
    <w:rsid w:val="001E7DCC"/>
    <w:rsid w:val="001F074B"/>
    <w:rsid w:val="001F13D0"/>
    <w:rsid w:val="001F1E23"/>
    <w:rsid w:val="001F2530"/>
    <w:rsid w:val="001F2A84"/>
    <w:rsid w:val="001F3299"/>
    <w:rsid w:val="001F35DA"/>
    <w:rsid w:val="001F414F"/>
    <w:rsid w:val="001F4B89"/>
    <w:rsid w:val="001F5DA5"/>
    <w:rsid w:val="001F69B9"/>
    <w:rsid w:val="001F782E"/>
    <w:rsid w:val="00200158"/>
    <w:rsid w:val="002021AE"/>
    <w:rsid w:val="00203BF0"/>
    <w:rsid w:val="00204FFB"/>
    <w:rsid w:val="00205FF6"/>
    <w:rsid w:val="002072E5"/>
    <w:rsid w:val="002111CE"/>
    <w:rsid w:val="002154BA"/>
    <w:rsid w:val="00215EA9"/>
    <w:rsid w:val="002160D9"/>
    <w:rsid w:val="002161A3"/>
    <w:rsid w:val="00216995"/>
    <w:rsid w:val="00216A15"/>
    <w:rsid w:val="00220D3A"/>
    <w:rsid w:val="002213C6"/>
    <w:rsid w:val="00221672"/>
    <w:rsid w:val="00221FD6"/>
    <w:rsid w:val="002224BD"/>
    <w:rsid w:val="002229BB"/>
    <w:rsid w:val="00223199"/>
    <w:rsid w:val="00225C63"/>
    <w:rsid w:val="00225DCA"/>
    <w:rsid w:val="002276B7"/>
    <w:rsid w:val="0023044B"/>
    <w:rsid w:val="00230B30"/>
    <w:rsid w:val="00230FFD"/>
    <w:rsid w:val="002328EF"/>
    <w:rsid w:val="00234053"/>
    <w:rsid w:val="0023428F"/>
    <w:rsid w:val="002342EE"/>
    <w:rsid w:val="002355A5"/>
    <w:rsid w:val="00235D6A"/>
    <w:rsid w:val="00236AE5"/>
    <w:rsid w:val="00242A71"/>
    <w:rsid w:val="002448CD"/>
    <w:rsid w:val="0024547C"/>
    <w:rsid w:val="0024769D"/>
    <w:rsid w:val="00251FF3"/>
    <w:rsid w:val="00252383"/>
    <w:rsid w:val="002535AE"/>
    <w:rsid w:val="0025393D"/>
    <w:rsid w:val="00254851"/>
    <w:rsid w:val="0025624D"/>
    <w:rsid w:val="002578A4"/>
    <w:rsid w:val="00260055"/>
    <w:rsid w:val="002618EA"/>
    <w:rsid w:val="002660F6"/>
    <w:rsid w:val="00266731"/>
    <w:rsid w:val="00270A61"/>
    <w:rsid w:val="0027196A"/>
    <w:rsid w:val="00273719"/>
    <w:rsid w:val="002739AA"/>
    <w:rsid w:val="00274D48"/>
    <w:rsid w:val="00274FD6"/>
    <w:rsid w:val="00275BF3"/>
    <w:rsid w:val="00275F7B"/>
    <w:rsid w:val="00276BA4"/>
    <w:rsid w:val="00277CBA"/>
    <w:rsid w:val="0028037D"/>
    <w:rsid w:val="00281218"/>
    <w:rsid w:val="00281875"/>
    <w:rsid w:val="00287496"/>
    <w:rsid w:val="0029179C"/>
    <w:rsid w:val="002924DF"/>
    <w:rsid w:val="00297CF3"/>
    <w:rsid w:val="002A2A32"/>
    <w:rsid w:val="002A61A7"/>
    <w:rsid w:val="002A67FF"/>
    <w:rsid w:val="002A71A7"/>
    <w:rsid w:val="002A7312"/>
    <w:rsid w:val="002A74E3"/>
    <w:rsid w:val="002B096E"/>
    <w:rsid w:val="002B09AE"/>
    <w:rsid w:val="002B24BF"/>
    <w:rsid w:val="002B268D"/>
    <w:rsid w:val="002B5E9C"/>
    <w:rsid w:val="002B7665"/>
    <w:rsid w:val="002C0FEC"/>
    <w:rsid w:val="002C1033"/>
    <w:rsid w:val="002C2170"/>
    <w:rsid w:val="002C2B44"/>
    <w:rsid w:val="002C41DE"/>
    <w:rsid w:val="002C4C83"/>
    <w:rsid w:val="002C557E"/>
    <w:rsid w:val="002C5F25"/>
    <w:rsid w:val="002C6469"/>
    <w:rsid w:val="002D01A3"/>
    <w:rsid w:val="002D1679"/>
    <w:rsid w:val="002D2031"/>
    <w:rsid w:val="002D57B2"/>
    <w:rsid w:val="002D6469"/>
    <w:rsid w:val="002D66B9"/>
    <w:rsid w:val="002E19C5"/>
    <w:rsid w:val="002E4021"/>
    <w:rsid w:val="002E48DE"/>
    <w:rsid w:val="002E69C6"/>
    <w:rsid w:val="002E7346"/>
    <w:rsid w:val="002E79CA"/>
    <w:rsid w:val="002E7AA8"/>
    <w:rsid w:val="002E7FA3"/>
    <w:rsid w:val="002F08EE"/>
    <w:rsid w:val="002F238A"/>
    <w:rsid w:val="002F2A18"/>
    <w:rsid w:val="002F2E26"/>
    <w:rsid w:val="002F518A"/>
    <w:rsid w:val="002F66F3"/>
    <w:rsid w:val="002F7C95"/>
    <w:rsid w:val="00301878"/>
    <w:rsid w:val="0030240F"/>
    <w:rsid w:val="003045AC"/>
    <w:rsid w:val="003058D0"/>
    <w:rsid w:val="0030667C"/>
    <w:rsid w:val="0030782C"/>
    <w:rsid w:val="003106B1"/>
    <w:rsid w:val="003114C0"/>
    <w:rsid w:val="00311B2D"/>
    <w:rsid w:val="00312064"/>
    <w:rsid w:val="0031515B"/>
    <w:rsid w:val="00315444"/>
    <w:rsid w:val="00315A38"/>
    <w:rsid w:val="003200C7"/>
    <w:rsid w:val="0032388F"/>
    <w:rsid w:val="00324A5D"/>
    <w:rsid w:val="00326889"/>
    <w:rsid w:val="00326B77"/>
    <w:rsid w:val="0033132E"/>
    <w:rsid w:val="00331528"/>
    <w:rsid w:val="003315B3"/>
    <w:rsid w:val="003315F6"/>
    <w:rsid w:val="003317A3"/>
    <w:rsid w:val="00333EF4"/>
    <w:rsid w:val="00334C9C"/>
    <w:rsid w:val="00336496"/>
    <w:rsid w:val="00337CF7"/>
    <w:rsid w:val="00340A9F"/>
    <w:rsid w:val="00341028"/>
    <w:rsid w:val="003414A3"/>
    <w:rsid w:val="003453B4"/>
    <w:rsid w:val="003462D1"/>
    <w:rsid w:val="003542A0"/>
    <w:rsid w:val="00354E2A"/>
    <w:rsid w:val="00355149"/>
    <w:rsid w:val="00355752"/>
    <w:rsid w:val="00355855"/>
    <w:rsid w:val="00355D1E"/>
    <w:rsid w:val="00356D18"/>
    <w:rsid w:val="00356E7B"/>
    <w:rsid w:val="00357465"/>
    <w:rsid w:val="00360C58"/>
    <w:rsid w:val="003629AB"/>
    <w:rsid w:val="00365EED"/>
    <w:rsid w:val="00367368"/>
    <w:rsid w:val="003720C5"/>
    <w:rsid w:val="0037442A"/>
    <w:rsid w:val="00374A90"/>
    <w:rsid w:val="003750F0"/>
    <w:rsid w:val="00376028"/>
    <w:rsid w:val="003771AF"/>
    <w:rsid w:val="00377C42"/>
    <w:rsid w:val="00377EC1"/>
    <w:rsid w:val="00380689"/>
    <w:rsid w:val="00380D6F"/>
    <w:rsid w:val="00381D50"/>
    <w:rsid w:val="00382CBD"/>
    <w:rsid w:val="003830F4"/>
    <w:rsid w:val="003848DD"/>
    <w:rsid w:val="00384CE8"/>
    <w:rsid w:val="003853F1"/>
    <w:rsid w:val="0038569F"/>
    <w:rsid w:val="00385C41"/>
    <w:rsid w:val="003863E3"/>
    <w:rsid w:val="00386983"/>
    <w:rsid w:val="00390479"/>
    <w:rsid w:val="00390D6B"/>
    <w:rsid w:val="003917E2"/>
    <w:rsid w:val="00391824"/>
    <w:rsid w:val="00392507"/>
    <w:rsid w:val="00393147"/>
    <w:rsid w:val="0039438B"/>
    <w:rsid w:val="00394EE7"/>
    <w:rsid w:val="003A0C38"/>
    <w:rsid w:val="003A179A"/>
    <w:rsid w:val="003A2492"/>
    <w:rsid w:val="003A2FE1"/>
    <w:rsid w:val="003A606D"/>
    <w:rsid w:val="003B0452"/>
    <w:rsid w:val="003B0669"/>
    <w:rsid w:val="003B1A79"/>
    <w:rsid w:val="003B2090"/>
    <w:rsid w:val="003B2C96"/>
    <w:rsid w:val="003B2FC3"/>
    <w:rsid w:val="003B321E"/>
    <w:rsid w:val="003B666F"/>
    <w:rsid w:val="003B67E0"/>
    <w:rsid w:val="003C0935"/>
    <w:rsid w:val="003C14FA"/>
    <w:rsid w:val="003C1830"/>
    <w:rsid w:val="003C1A11"/>
    <w:rsid w:val="003C243C"/>
    <w:rsid w:val="003C29AC"/>
    <w:rsid w:val="003C3CDC"/>
    <w:rsid w:val="003C50E9"/>
    <w:rsid w:val="003C564B"/>
    <w:rsid w:val="003C6D5E"/>
    <w:rsid w:val="003C7AEF"/>
    <w:rsid w:val="003C7D5D"/>
    <w:rsid w:val="003D0289"/>
    <w:rsid w:val="003D0A4F"/>
    <w:rsid w:val="003D20A7"/>
    <w:rsid w:val="003D2BDF"/>
    <w:rsid w:val="003D3168"/>
    <w:rsid w:val="003D39FC"/>
    <w:rsid w:val="003D406C"/>
    <w:rsid w:val="003D702A"/>
    <w:rsid w:val="003D702C"/>
    <w:rsid w:val="003D7B13"/>
    <w:rsid w:val="003E02A1"/>
    <w:rsid w:val="003E0F3C"/>
    <w:rsid w:val="003E1B52"/>
    <w:rsid w:val="003E1F87"/>
    <w:rsid w:val="003E2030"/>
    <w:rsid w:val="003E3708"/>
    <w:rsid w:val="003E44BF"/>
    <w:rsid w:val="003E535F"/>
    <w:rsid w:val="003E5A4D"/>
    <w:rsid w:val="003E60F7"/>
    <w:rsid w:val="003E68D6"/>
    <w:rsid w:val="003E6C53"/>
    <w:rsid w:val="003E6CF4"/>
    <w:rsid w:val="003F017F"/>
    <w:rsid w:val="003F0187"/>
    <w:rsid w:val="003F0DBF"/>
    <w:rsid w:val="003F254D"/>
    <w:rsid w:val="003F3BBC"/>
    <w:rsid w:val="003F4796"/>
    <w:rsid w:val="003F4BFC"/>
    <w:rsid w:val="003F550E"/>
    <w:rsid w:val="003F5F8E"/>
    <w:rsid w:val="00405E1B"/>
    <w:rsid w:val="00406AD7"/>
    <w:rsid w:val="00406DDA"/>
    <w:rsid w:val="00410BE4"/>
    <w:rsid w:val="00410E2A"/>
    <w:rsid w:val="0041259A"/>
    <w:rsid w:val="00412648"/>
    <w:rsid w:val="00412659"/>
    <w:rsid w:val="0041275B"/>
    <w:rsid w:val="00412AEF"/>
    <w:rsid w:val="004134AA"/>
    <w:rsid w:val="004135FC"/>
    <w:rsid w:val="00413B5D"/>
    <w:rsid w:val="00414BFC"/>
    <w:rsid w:val="004174AE"/>
    <w:rsid w:val="00420943"/>
    <w:rsid w:val="00421638"/>
    <w:rsid w:val="004232C6"/>
    <w:rsid w:val="00423E11"/>
    <w:rsid w:val="00424848"/>
    <w:rsid w:val="00426E2E"/>
    <w:rsid w:val="00427349"/>
    <w:rsid w:val="00427C36"/>
    <w:rsid w:val="00430363"/>
    <w:rsid w:val="0043047B"/>
    <w:rsid w:val="00430F33"/>
    <w:rsid w:val="0043138F"/>
    <w:rsid w:val="00433385"/>
    <w:rsid w:val="00433511"/>
    <w:rsid w:val="00435BA7"/>
    <w:rsid w:val="004361FE"/>
    <w:rsid w:val="00437256"/>
    <w:rsid w:val="00443FFE"/>
    <w:rsid w:val="004443AD"/>
    <w:rsid w:val="00445956"/>
    <w:rsid w:val="00447ACB"/>
    <w:rsid w:val="00454386"/>
    <w:rsid w:val="0045470B"/>
    <w:rsid w:val="0045568A"/>
    <w:rsid w:val="004557B4"/>
    <w:rsid w:val="004578FD"/>
    <w:rsid w:val="00457EFE"/>
    <w:rsid w:val="00461B4D"/>
    <w:rsid w:val="004630BE"/>
    <w:rsid w:val="004649CB"/>
    <w:rsid w:val="004657BA"/>
    <w:rsid w:val="00466757"/>
    <w:rsid w:val="00467547"/>
    <w:rsid w:val="0047595D"/>
    <w:rsid w:val="00477585"/>
    <w:rsid w:val="004775D8"/>
    <w:rsid w:val="00480AC4"/>
    <w:rsid w:val="00480C04"/>
    <w:rsid w:val="00483EF5"/>
    <w:rsid w:val="004855AB"/>
    <w:rsid w:val="00486C26"/>
    <w:rsid w:val="00487577"/>
    <w:rsid w:val="00491B15"/>
    <w:rsid w:val="004927F7"/>
    <w:rsid w:val="004933C3"/>
    <w:rsid w:val="00493DD8"/>
    <w:rsid w:val="00494852"/>
    <w:rsid w:val="00494EF9"/>
    <w:rsid w:val="004955D4"/>
    <w:rsid w:val="00497581"/>
    <w:rsid w:val="004978BB"/>
    <w:rsid w:val="004A0DA5"/>
    <w:rsid w:val="004A15DF"/>
    <w:rsid w:val="004A2F39"/>
    <w:rsid w:val="004A428D"/>
    <w:rsid w:val="004A4D9A"/>
    <w:rsid w:val="004A55E2"/>
    <w:rsid w:val="004A5D4F"/>
    <w:rsid w:val="004A5DCC"/>
    <w:rsid w:val="004A6866"/>
    <w:rsid w:val="004A6E8E"/>
    <w:rsid w:val="004A7122"/>
    <w:rsid w:val="004B0847"/>
    <w:rsid w:val="004B1792"/>
    <w:rsid w:val="004B1E49"/>
    <w:rsid w:val="004B2438"/>
    <w:rsid w:val="004B2E78"/>
    <w:rsid w:val="004B2FB9"/>
    <w:rsid w:val="004B30E1"/>
    <w:rsid w:val="004B36C0"/>
    <w:rsid w:val="004B4512"/>
    <w:rsid w:val="004B5140"/>
    <w:rsid w:val="004B5B60"/>
    <w:rsid w:val="004B6332"/>
    <w:rsid w:val="004B6E88"/>
    <w:rsid w:val="004B7AF9"/>
    <w:rsid w:val="004C24C7"/>
    <w:rsid w:val="004C263F"/>
    <w:rsid w:val="004C3E24"/>
    <w:rsid w:val="004C4935"/>
    <w:rsid w:val="004C63B6"/>
    <w:rsid w:val="004C6524"/>
    <w:rsid w:val="004C67E2"/>
    <w:rsid w:val="004C6F97"/>
    <w:rsid w:val="004C7B35"/>
    <w:rsid w:val="004C7DBD"/>
    <w:rsid w:val="004D0595"/>
    <w:rsid w:val="004D10D2"/>
    <w:rsid w:val="004D1A03"/>
    <w:rsid w:val="004D2B55"/>
    <w:rsid w:val="004D3683"/>
    <w:rsid w:val="004D4F78"/>
    <w:rsid w:val="004D6819"/>
    <w:rsid w:val="004D6D7D"/>
    <w:rsid w:val="004D6F22"/>
    <w:rsid w:val="004E0226"/>
    <w:rsid w:val="004E2CEB"/>
    <w:rsid w:val="004E3F99"/>
    <w:rsid w:val="004E4437"/>
    <w:rsid w:val="004E4AD4"/>
    <w:rsid w:val="004E515D"/>
    <w:rsid w:val="004E66E4"/>
    <w:rsid w:val="004E6A89"/>
    <w:rsid w:val="004F0567"/>
    <w:rsid w:val="004F2201"/>
    <w:rsid w:val="004F4D93"/>
    <w:rsid w:val="004F57D9"/>
    <w:rsid w:val="004F5E25"/>
    <w:rsid w:val="004F681F"/>
    <w:rsid w:val="004F6855"/>
    <w:rsid w:val="0050172F"/>
    <w:rsid w:val="00501766"/>
    <w:rsid w:val="00502656"/>
    <w:rsid w:val="00504CE1"/>
    <w:rsid w:val="00507E64"/>
    <w:rsid w:val="0051085A"/>
    <w:rsid w:val="005110B0"/>
    <w:rsid w:val="00512D64"/>
    <w:rsid w:val="00513B49"/>
    <w:rsid w:val="00513E77"/>
    <w:rsid w:val="00514F9C"/>
    <w:rsid w:val="00515926"/>
    <w:rsid w:val="00515B35"/>
    <w:rsid w:val="00515DFA"/>
    <w:rsid w:val="00517987"/>
    <w:rsid w:val="00517B8F"/>
    <w:rsid w:val="00522C4B"/>
    <w:rsid w:val="00523A10"/>
    <w:rsid w:val="00523EB7"/>
    <w:rsid w:val="005241E3"/>
    <w:rsid w:val="0052436D"/>
    <w:rsid w:val="00524C4E"/>
    <w:rsid w:val="0052626B"/>
    <w:rsid w:val="0052699B"/>
    <w:rsid w:val="00526FF5"/>
    <w:rsid w:val="005275F6"/>
    <w:rsid w:val="005316F4"/>
    <w:rsid w:val="00532089"/>
    <w:rsid w:val="00532308"/>
    <w:rsid w:val="00532C7C"/>
    <w:rsid w:val="005341B4"/>
    <w:rsid w:val="00536503"/>
    <w:rsid w:val="00537DDF"/>
    <w:rsid w:val="0054346E"/>
    <w:rsid w:val="005437F7"/>
    <w:rsid w:val="00544F68"/>
    <w:rsid w:val="00547726"/>
    <w:rsid w:val="00550478"/>
    <w:rsid w:val="00551288"/>
    <w:rsid w:val="0055220A"/>
    <w:rsid w:val="00552C64"/>
    <w:rsid w:val="00552FA6"/>
    <w:rsid w:val="00553081"/>
    <w:rsid w:val="00553399"/>
    <w:rsid w:val="00553B31"/>
    <w:rsid w:val="00553DDE"/>
    <w:rsid w:val="0055436F"/>
    <w:rsid w:val="0055757D"/>
    <w:rsid w:val="00563748"/>
    <w:rsid w:val="00564244"/>
    <w:rsid w:val="00567140"/>
    <w:rsid w:val="005700E4"/>
    <w:rsid w:val="00570285"/>
    <w:rsid w:val="00572FEE"/>
    <w:rsid w:val="0058006E"/>
    <w:rsid w:val="005814DF"/>
    <w:rsid w:val="00582AB3"/>
    <w:rsid w:val="00586924"/>
    <w:rsid w:val="00587E79"/>
    <w:rsid w:val="00590840"/>
    <w:rsid w:val="00593C72"/>
    <w:rsid w:val="00594C1D"/>
    <w:rsid w:val="0059584F"/>
    <w:rsid w:val="005958B7"/>
    <w:rsid w:val="00597F2A"/>
    <w:rsid w:val="005A3150"/>
    <w:rsid w:val="005A4382"/>
    <w:rsid w:val="005A64DD"/>
    <w:rsid w:val="005B029E"/>
    <w:rsid w:val="005B03CF"/>
    <w:rsid w:val="005B0CCE"/>
    <w:rsid w:val="005B3A4D"/>
    <w:rsid w:val="005B468E"/>
    <w:rsid w:val="005B5B48"/>
    <w:rsid w:val="005B6B3B"/>
    <w:rsid w:val="005C1268"/>
    <w:rsid w:val="005C271D"/>
    <w:rsid w:val="005C43BC"/>
    <w:rsid w:val="005C4FD0"/>
    <w:rsid w:val="005C604E"/>
    <w:rsid w:val="005C7416"/>
    <w:rsid w:val="005C7C5F"/>
    <w:rsid w:val="005C7E52"/>
    <w:rsid w:val="005D1C63"/>
    <w:rsid w:val="005D230F"/>
    <w:rsid w:val="005D25B5"/>
    <w:rsid w:val="005D283A"/>
    <w:rsid w:val="005D6368"/>
    <w:rsid w:val="005D687A"/>
    <w:rsid w:val="005D73C4"/>
    <w:rsid w:val="005E0428"/>
    <w:rsid w:val="005E1A89"/>
    <w:rsid w:val="005E2112"/>
    <w:rsid w:val="005E2F0A"/>
    <w:rsid w:val="005E3BA4"/>
    <w:rsid w:val="005E422E"/>
    <w:rsid w:val="005E4C58"/>
    <w:rsid w:val="005E53E4"/>
    <w:rsid w:val="005E75D8"/>
    <w:rsid w:val="005F038E"/>
    <w:rsid w:val="005F0567"/>
    <w:rsid w:val="005F22DA"/>
    <w:rsid w:val="005F3D98"/>
    <w:rsid w:val="005F6422"/>
    <w:rsid w:val="00601298"/>
    <w:rsid w:val="0060149B"/>
    <w:rsid w:val="0060333E"/>
    <w:rsid w:val="00603C28"/>
    <w:rsid w:val="006041A9"/>
    <w:rsid w:val="0060604B"/>
    <w:rsid w:val="00607A92"/>
    <w:rsid w:val="006100D9"/>
    <w:rsid w:val="00610300"/>
    <w:rsid w:val="006120C5"/>
    <w:rsid w:val="006120E2"/>
    <w:rsid w:val="0061499E"/>
    <w:rsid w:val="00617411"/>
    <w:rsid w:val="0062177E"/>
    <w:rsid w:val="006227DD"/>
    <w:rsid w:val="006255A3"/>
    <w:rsid w:val="00625D9C"/>
    <w:rsid w:val="0062626B"/>
    <w:rsid w:val="00626825"/>
    <w:rsid w:val="0062711F"/>
    <w:rsid w:val="006307D0"/>
    <w:rsid w:val="00631036"/>
    <w:rsid w:val="00631B09"/>
    <w:rsid w:val="00631FD0"/>
    <w:rsid w:val="00633445"/>
    <w:rsid w:val="00634567"/>
    <w:rsid w:val="006351DD"/>
    <w:rsid w:val="00640521"/>
    <w:rsid w:val="00641115"/>
    <w:rsid w:val="006433A1"/>
    <w:rsid w:val="00644408"/>
    <w:rsid w:val="00646CBE"/>
    <w:rsid w:val="006473E7"/>
    <w:rsid w:val="00647A0C"/>
    <w:rsid w:val="00650A83"/>
    <w:rsid w:val="00650ED7"/>
    <w:rsid w:val="0065169A"/>
    <w:rsid w:val="0065371E"/>
    <w:rsid w:val="00654332"/>
    <w:rsid w:val="0065444C"/>
    <w:rsid w:val="006579CA"/>
    <w:rsid w:val="0066050F"/>
    <w:rsid w:val="00661EDD"/>
    <w:rsid w:val="0066241C"/>
    <w:rsid w:val="00662959"/>
    <w:rsid w:val="006647E6"/>
    <w:rsid w:val="006675AA"/>
    <w:rsid w:val="00670166"/>
    <w:rsid w:val="00672671"/>
    <w:rsid w:val="00674EC5"/>
    <w:rsid w:val="006772E0"/>
    <w:rsid w:val="00680F2E"/>
    <w:rsid w:val="00680F9C"/>
    <w:rsid w:val="00681936"/>
    <w:rsid w:val="00684303"/>
    <w:rsid w:val="00685DDB"/>
    <w:rsid w:val="0068723B"/>
    <w:rsid w:val="006875CC"/>
    <w:rsid w:val="00687A13"/>
    <w:rsid w:val="0069102A"/>
    <w:rsid w:val="006922F9"/>
    <w:rsid w:val="0069303D"/>
    <w:rsid w:val="006936F4"/>
    <w:rsid w:val="00693964"/>
    <w:rsid w:val="00694752"/>
    <w:rsid w:val="006954F3"/>
    <w:rsid w:val="006957A1"/>
    <w:rsid w:val="006966C7"/>
    <w:rsid w:val="006A1BED"/>
    <w:rsid w:val="006A2799"/>
    <w:rsid w:val="006A2B2C"/>
    <w:rsid w:val="006A2F4D"/>
    <w:rsid w:val="006A3252"/>
    <w:rsid w:val="006A3497"/>
    <w:rsid w:val="006A3775"/>
    <w:rsid w:val="006A4061"/>
    <w:rsid w:val="006A5B32"/>
    <w:rsid w:val="006A6D3E"/>
    <w:rsid w:val="006A7CBE"/>
    <w:rsid w:val="006A7F75"/>
    <w:rsid w:val="006B015C"/>
    <w:rsid w:val="006B1352"/>
    <w:rsid w:val="006B1B82"/>
    <w:rsid w:val="006B3323"/>
    <w:rsid w:val="006B468B"/>
    <w:rsid w:val="006B56B4"/>
    <w:rsid w:val="006B630D"/>
    <w:rsid w:val="006B679C"/>
    <w:rsid w:val="006C20B8"/>
    <w:rsid w:val="006C2BCA"/>
    <w:rsid w:val="006C2F25"/>
    <w:rsid w:val="006C4E66"/>
    <w:rsid w:val="006D3E83"/>
    <w:rsid w:val="006D4288"/>
    <w:rsid w:val="006D4F53"/>
    <w:rsid w:val="006D5A6E"/>
    <w:rsid w:val="006D6A6F"/>
    <w:rsid w:val="006E01FA"/>
    <w:rsid w:val="006E0E86"/>
    <w:rsid w:val="006E1107"/>
    <w:rsid w:val="006E1AC5"/>
    <w:rsid w:val="006E251C"/>
    <w:rsid w:val="006E27C7"/>
    <w:rsid w:val="006E3524"/>
    <w:rsid w:val="006E3706"/>
    <w:rsid w:val="006E3DBD"/>
    <w:rsid w:val="006E5FCB"/>
    <w:rsid w:val="006E6390"/>
    <w:rsid w:val="006F146A"/>
    <w:rsid w:val="006F2970"/>
    <w:rsid w:val="006F33C7"/>
    <w:rsid w:val="006F3A7F"/>
    <w:rsid w:val="006F3B31"/>
    <w:rsid w:val="006F6841"/>
    <w:rsid w:val="006F7B8C"/>
    <w:rsid w:val="007004D1"/>
    <w:rsid w:val="007010D1"/>
    <w:rsid w:val="007016B3"/>
    <w:rsid w:val="007039B2"/>
    <w:rsid w:val="00704177"/>
    <w:rsid w:val="007051E4"/>
    <w:rsid w:val="00706642"/>
    <w:rsid w:val="00706FFD"/>
    <w:rsid w:val="00711099"/>
    <w:rsid w:val="00711E0D"/>
    <w:rsid w:val="00712432"/>
    <w:rsid w:val="00712FEB"/>
    <w:rsid w:val="007134B5"/>
    <w:rsid w:val="00715B7C"/>
    <w:rsid w:val="007200C9"/>
    <w:rsid w:val="00720FB5"/>
    <w:rsid w:val="0072144C"/>
    <w:rsid w:val="007220FD"/>
    <w:rsid w:val="0072299B"/>
    <w:rsid w:val="007244F2"/>
    <w:rsid w:val="00725253"/>
    <w:rsid w:val="007259C5"/>
    <w:rsid w:val="007260B3"/>
    <w:rsid w:val="007270E6"/>
    <w:rsid w:val="00727FA8"/>
    <w:rsid w:val="00734066"/>
    <w:rsid w:val="00736319"/>
    <w:rsid w:val="007368EE"/>
    <w:rsid w:val="00737948"/>
    <w:rsid w:val="00740A20"/>
    <w:rsid w:val="00741895"/>
    <w:rsid w:val="007425E5"/>
    <w:rsid w:val="00742835"/>
    <w:rsid w:val="00745536"/>
    <w:rsid w:val="007462D8"/>
    <w:rsid w:val="00746C7A"/>
    <w:rsid w:val="00752640"/>
    <w:rsid w:val="0075329E"/>
    <w:rsid w:val="0075359B"/>
    <w:rsid w:val="00755033"/>
    <w:rsid w:val="007558EA"/>
    <w:rsid w:val="00755BF0"/>
    <w:rsid w:val="00755C29"/>
    <w:rsid w:val="007635D7"/>
    <w:rsid w:val="007642F0"/>
    <w:rsid w:val="00764E9A"/>
    <w:rsid w:val="00765B1F"/>
    <w:rsid w:val="00765BD8"/>
    <w:rsid w:val="00766EF9"/>
    <w:rsid w:val="00767DA2"/>
    <w:rsid w:val="00770096"/>
    <w:rsid w:val="0077164C"/>
    <w:rsid w:val="00771CE2"/>
    <w:rsid w:val="00773D3F"/>
    <w:rsid w:val="00775BEC"/>
    <w:rsid w:val="00775F79"/>
    <w:rsid w:val="00776789"/>
    <w:rsid w:val="00776E3C"/>
    <w:rsid w:val="00780604"/>
    <w:rsid w:val="00780619"/>
    <w:rsid w:val="007812D6"/>
    <w:rsid w:val="00782273"/>
    <w:rsid w:val="007857DB"/>
    <w:rsid w:val="007858DD"/>
    <w:rsid w:val="00785EAF"/>
    <w:rsid w:val="00785F1E"/>
    <w:rsid w:val="007904AC"/>
    <w:rsid w:val="0079139F"/>
    <w:rsid w:val="00791A5E"/>
    <w:rsid w:val="00791F86"/>
    <w:rsid w:val="007946E9"/>
    <w:rsid w:val="00797213"/>
    <w:rsid w:val="007A2747"/>
    <w:rsid w:val="007A29D0"/>
    <w:rsid w:val="007A5139"/>
    <w:rsid w:val="007B1541"/>
    <w:rsid w:val="007B16BE"/>
    <w:rsid w:val="007B235A"/>
    <w:rsid w:val="007B3D93"/>
    <w:rsid w:val="007C02CD"/>
    <w:rsid w:val="007C0B81"/>
    <w:rsid w:val="007C0F78"/>
    <w:rsid w:val="007C1278"/>
    <w:rsid w:val="007C12D3"/>
    <w:rsid w:val="007C2263"/>
    <w:rsid w:val="007C351F"/>
    <w:rsid w:val="007C4B73"/>
    <w:rsid w:val="007C6023"/>
    <w:rsid w:val="007D08D8"/>
    <w:rsid w:val="007D0A5A"/>
    <w:rsid w:val="007D0D39"/>
    <w:rsid w:val="007D10CD"/>
    <w:rsid w:val="007D69CD"/>
    <w:rsid w:val="007D75FE"/>
    <w:rsid w:val="007E1B11"/>
    <w:rsid w:val="007E502F"/>
    <w:rsid w:val="007E69C8"/>
    <w:rsid w:val="007E7362"/>
    <w:rsid w:val="007F1610"/>
    <w:rsid w:val="007F21B6"/>
    <w:rsid w:val="007F230B"/>
    <w:rsid w:val="007F28B4"/>
    <w:rsid w:val="007F35FC"/>
    <w:rsid w:val="007F44DB"/>
    <w:rsid w:val="007F756C"/>
    <w:rsid w:val="007F7664"/>
    <w:rsid w:val="0080028C"/>
    <w:rsid w:val="008004A3"/>
    <w:rsid w:val="00800CE6"/>
    <w:rsid w:val="00803ACE"/>
    <w:rsid w:val="008069DD"/>
    <w:rsid w:val="0081172A"/>
    <w:rsid w:val="008123FF"/>
    <w:rsid w:val="00812CAA"/>
    <w:rsid w:val="008131EF"/>
    <w:rsid w:val="00815CFB"/>
    <w:rsid w:val="0081647B"/>
    <w:rsid w:val="00816C70"/>
    <w:rsid w:val="008175D9"/>
    <w:rsid w:val="00823589"/>
    <w:rsid w:val="008245B4"/>
    <w:rsid w:val="00824723"/>
    <w:rsid w:val="00830889"/>
    <w:rsid w:val="00831C72"/>
    <w:rsid w:val="00831D75"/>
    <w:rsid w:val="00831F69"/>
    <w:rsid w:val="00832D32"/>
    <w:rsid w:val="00832EE3"/>
    <w:rsid w:val="00834448"/>
    <w:rsid w:val="008346B4"/>
    <w:rsid w:val="0084032B"/>
    <w:rsid w:val="008427C1"/>
    <w:rsid w:val="008429BC"/>
    <w:rsid w:val="0084431F"/>
    <w:rsid w:val="00845399"/>
    <w:rsid w:val="00845BDF"/>
    <w:rsid w:val="008465CB"/>
    <w:rsid w:val="0084719B"/>
    <w:rsid w:val="008473F7"/>
    <w:rsid w:val="00850487"/>
    <w:rsid w:val="00850C0F"/>
    <w:rsid w:val="00851C39"/>
    <w:rsid w:val="00852348"/>
    <w:rsid w:val="008528F9"/>
    <w:rsid w:val="008531DC"/>
    <w:rsid w:val="0085339E"/>
    <w:rsid w:val="00855713"/>
    <w:rsid w:val="0085577A"/>
    <w:rsid w:val="00860965"/>
    <w:rsid w:val="00861598"/>
    <w:rsid w:val="008617AE"/>
    <w:rsid w:val="00862C02"/>
    <w:rsid w:val="00863524"/>
    <w:rsid w:val="008655D6"/>
    <w:rsid w:val="0087019B"/>
    <w:rsid w:val="00871036"/>
    <w:rsid w:val="00871585"/>
    <w:rsid w:val="00872A61"/>
    <w:rsid w:val="00874834"/>
    <w:rsid w:val="0087500A"/>
    <w:rsid w:val="00876DA5"/>
    <w:rsid w:val="00884F8D"/>
    <w:rsid w:val="008859F4"/>
    <w:rsid w:val="00886001"/>
    <w:rsid w:val="00886703"/>
    <w:rsid w:val="00886A1C"/>
    <w:rsid w:val="008873E3"/>
    <w:rsid w:val="008874E8"/>
    <w:rsid w:val="0089077D"/>
    <w:rsid w:val="00890F8D"/>
    <w:rsid w:val="00892124"/>
    <w:rsid w:val="00892629"/>
    <w:rsid w:val="00895B2E"/>
    <w:rsid w:val="00895D86"/>
    <w:rsid w:val="0089606C"/>
    <w:rsid w:val="008967F4"/>
    <w:rsid w:val="00897428"/>
    <w:rsid w:val="008A0794"/>
    <w:rsid w:val="008A16E1"/>
    <w:rsid w:val="008A2468"/>
    <w:rsid w:val="008A286A"/>
    <w:rsid w:val="008A29F3"/>
    <w:rsid w:val="008A2B38"/>
    <w:rsid w:val="008A3144"/>
    <w:rsid w:val="008A31D7"/>
    <w:rsid w:val="008A3461"/>
    <w:rsid w:val="008A59A8"/>
    <w:rsid w:val="008A5A31"/>
    <w:rsid w:val="008A68B4"/>
    <w:rsid w:val="008A7A96"/>
    <w:rsid w:val="008B0FF9"/>
    <w:rsid w:val="008B2F08"/>
    <w:rsid w:val="008B58D1"/>
    <w:rsid w:val="008B6E9F"/>
    <w:rsid w:val="008C186F"/>
    <w:rsid w:val="008C229E"/>
    <w:rsid w:val="008C2A1C"/>
    <w:rsid w:val="008C2F24"/>
    <w:rsid w:val="008C33B1"/>
    <w:rsid w:val="008C3C6A"/>
    <w:rsid w:val="008C5055"/>
    <w:rsid w:val="008C5788"/>
    <w:rsid w:val="008C57E8"/>
    <w:rsid w:val="008D0675"/>
    <w:rsid w:val="008D4931"/>
    <w:rsid w:val="008D625D"/>
    <w:rsid w:val="008D760F"/>
    <w:rsid w:val="008E0FED"/>
    <w:rsid w:val="008E1D34"/>
    <w:rsid w:val="008E291F"/>
    <w:rsid w:val="008E34B9"/>
    <w:rsid w:val="008E3F24"/>
    <w:rsid w:val="008E4F80"/>
    <w:rsid w:val="008E5F7E"/>
    <w:rsid w:val="008E67FB"/>
    <w:rsid w:val="008E78A9"/>
    <w:rsid w:val="008E79DA"/>
    <w:rsid w:val="008F0DD0"/>
    <w:rsid w:val="008F132B"/>
    <w:rsid w:val="008F4576"/>
    <w:rsid w:val="008F6FB1"/>
    <w:rsid w:val="008F7695"/>
    <w:rsid w:val="008F789D"/>
    <w:rsid w:val="00900476"/>
    <w:rsid w:val="009006D5"/>
    <w:rsid w:val="00900E35"/>
    <w:rsid w:val="00902E59"/>
    <w:rsid w:val="0090496E"/>
    <w:rsid w:val="00906693"/>
    <w:rsid w:val="00907802"/>
    <w:rsid w:val="009126B8"/>
    <w:rsid w:val="00912F1A"/>
    <w:rsid w:val="00913428"/>
    <w:rsid w:val="0091412E"/>
    <w:rsid w:val="00916D09"/>
    <w:rsid w:val="0091772B"/>
    <w:rsid w:val="009179CD"/>
    <w:rsid w:val="00917C51"/>
    <w:rsid w:val="0092050F"/>
    <w:rsid w:val="009216BF"/>
    <w:rsid w:val="00922AA1"/>
    <w:rsid w:val="0092381B"/>
    <w:rsid w:val="00924576"/>
    <w:rsid w:val="009246D1"/>
    <w:rsid w:val="00931033"/>
    <w:rsid w:val="009319A2"/>
    <w:rsid w:val="00936560"/>
    <w:rsid w:val="00937994"/>
    <w:rsid w:val="0094291E"/>
    <w:rsid w:val="00943891"/>
    <w:rsid w:val="00944282"/>
    <w:rsid w:val="00944FEC"/>
    <w:rsid w:val="009452BD"/>
    <w:rsid w:val="00945D67"/>
    <w:rsid w:val="00946547"/>
    <w:rsid w:val="00947E1E"/>
    <w:rsid w:val="009531E8"/>
    <w:rsid w:val="00953CB1"/>
    <w:rsid w:val="00954B57"/>
    <w:rsid w:val="00954EDE"/>
    <w:rsid w:val="00955C18"/>
    <w:rsid w:val="00956BB3"/>
    <w:rsid w:val="00956DF6"/>
    <w:rsid w:val="00956E03"/>
    <w:rsid w:val="009603F1"/>
    <w:rsid w:val="00960D1A"/>
    <w:rsid w:val="009620F7"/>
    <w:rsid w:val="00964454"/>
    <w:rsid w:val="00964D2B"/>
    <w:rsid w:val="0096608E"/>
    <w:rsid w:val="00966560"/>
    <w:rsid w:val="00966ABC"/>
    <w:rsid w:val="00966ED2"/>
    <w:rsid w:val="00970481"/>
    <w:rsid w:val="00970C5A"/>
    <w:rsid w:val="00972730"/>
    <w:rsid w:val="009733FB"/>
    <w:rsid w:val="00973AEA"/>
    <w:rsid w:val="00975A90"/>
    <w:rsid w:val="00977E00"/>
    <w:rsid w:val="00980DE2"/>
    <w:rsid w:val="00981B04"/>
    <w:rsid w:val="00981C04"/>
    <w:rsid w:val="00990334"/>
    <w:rsid w:val="009904B0"/>
    <w:rsid w:val="00992A24"/>
    <w:rsid w:val="00993DD2"/>
    <w:rsid w:val="009942A0"/>
    <w:rsid w:val="00994F93"/>
    <w:rsid w:val="00995542"/>
    <w:rsid w:val="00996647"/>
    <w:rsid w:val="00996E1D"/>
    <w:rsid w:val="00996F99"/>
    <w:rsid w:val="009A0C9C"/>
    <w:rsid w:val="009A163A"/>
    <w:rsid w:val="009A2037"/>
    <w:rsid w:val="009A2338"/>
    <w:rsid w:val="009A3856"/>
    <w:rsid w:val="009A49B0"/>
    <w:rsid w:val="009A502B"/>
    <w:rsid w:val="009A64AB"/>
    <w:rsid w:val="009A706A"/>
    <w:rsid w:val="009A72D9"/>
    <w:rsid w:val="009A746E"/>
    <w:rsid w:val="009B297A"/>
    <w:rsid w:val="009B3610"/>
    <w:rsid w:val="009B38F1"/>
    <w:rsid w:val="009B4097"/>
    <w:rsid w:val="009B5FC2"/>
    <w:rsid w:val="009B63B7"/>
    <w:rsid w:val="009B706F"/>
    <w:rsid w:val="009B75EC"/>
    <w:rsid w:val="009C0F96"/>
    <w:rsid w:val="009C1327"/>
    <w:rsid w:val="009C2C75"/>
    <w:rsid w:val="009C41EA"/>
    <w:rsid w:val="009C43E8"/>
    <w:rsid w:val="009C7CB7"/>
    <w:rsid w:val="009D01B9"/>
    <w:rsid w:val="009D047E"/>
    <w:rsid w:val="009D0CB4"/>
    <w:rsid w:val="009D3134"/>
    <w:rsid w:val="009D43AB"/>
    <w:rsid w:val="009D614D"/>
    <w:rsid w:val="009D7A50"/>
    <w:rsid w:val="009D7B88"/>
    <w:rsid w:val="009E0E0A"/>
    <w:rsid w:val="009E3B04"/>
    <w:rsid w:val="009E511B"/>
    <w:rsid w:val="009E5C24"/>
    <w:rsid w:val="009E5D35"/>
    <w:rsid w:val="009E646A"/>
    <w:rsid w:val="009E7AE1"/>
    <w:rsid w:val="009F25A3"/>
    <w:rsid w:val="009F27F8"/>
    <w:rsid w:val="009F2908"/>
    <w:rsid w:val="009F3707"/>
    <w:rsid w:val="009F3E20"/>
    <w:rsid w:val="009F5847"/>
    <w:rsid w:val="009F6547"/>
    <w:rsid w:val="009F779B"/>
    <w:rsid w:val="009F7E81"/>
    <w:rsid w:val="00A0061C"/>
    <w:rsid w:val="00A03E82"/>
    <w:rsid w:val="00A04256"/>
    <w:rsid w:val="00A0480B"/>
    <w:rsid w:val="00A076EB"/>
    <w:rsid w:val="00A077C8"/>
    <w:rsid w:val="00A078CF"/>
    <w:rsid w:val="00A10956"/>
    <w:rsid w:val="00A1380B"/>
    <w:rsid w:val="00A14D73"/>
    <w:rsid w:val="00A16F4C"/>
    <w:rsid w:val="00A174C3"/>
    <w:rsid w:val="00A174C8"/>
    <w:rsid w:val="00A21A7C"/>
    <w:rsid w:val="00A2423E"/>
    <w:rsid w:val="00A24CAD"/>
    <w:rsid w:val="00A254C3"/>
    <w:rsid w:val="00A26DC7"/>
    <w:rsid w:val="00A26E91"/>
    <w:rsid w:val="00A27CF9"/>
    <w:rsid w:val="00A30C7A"/>
    <w:rsid w:val="00A315C3"/>
    <w:rsid w:val="00A32835"/>
    <w:rsid w:val="00A329E6"/>
    <w:rsid w:val="00A331E8"/>
    <w:rsid w:val="00A3446D"/>
    <w:rsid w:val="00A35F56"/>
    <w:rsid w:val="00A36342"/>
    <w:rsid w:val="00A37F9D"/>
    <w:rsid w:val="00A40AEC"/>
    <w:rsid w:val="00A41302"/>
    <w:rsid w:val="00A45263"/>
    <w:rsid w:val="00A50F39"/>
    <w:rsid w:val="00A5299F"/>
    <w:rsid w:val="00A52C9D"/>
    <w:rsid w:val="00A55397"/>
    <w:rsid w:val="00A56A24"/>
    <w:rsid w:val="00A60C4E"/>
    <w:rsid w:val="00A62654"/>
    <w:rsid w:val="00A641E0"/>
    <w:rsid w:val="00A649F9"/>
    <w:rsid w:val="00A64D3F"/>
    <w:rsid w:val="00A66074"/>
    <w:rsid w:val="00A66390"/>
    <w:rsid w:val="00A709C0"/>
    <w:rsid w:val="00A70D7F"/>
    <w:rsid w:val="00A7305E"/>
    <w:rsid w:val="00A733E1"/>
    <w:rsid w:val="00A73574"/>
    <w:rsid w:val="00A74055"/>
    <w:rsid w:val="00A7457B"/>
    <w:rsid w:val="00A74F6D"/>
    <w:rsid w:val="00A76109"/>
    <w:rsid w:val="00A76B3E"/>
    <w:rsid w:val="00A76B95"/>
    <w:rsid w:val="00A77316"/>
    <w:rsid w:val="00A8043B"/>
    <w:rsid w:val="00A85189"/>
    <w:rsid w:val="00A85AAE"/>
    <w:rsid w:val="00A85DB6"/>
    <w:rsid w:val="00A85F72"/>
    <w:rsid w:val="00A85FE5"/>
    <w:rsid w:val="00A90459"/>
    <w:rsid w:val="00A9073F"/>
    <w:rsid w:val="00A90DB7"/>
    <w:rsid w:val="00A91900"/>
    <w:rsid w:val="00A91A0C"/>
    <w:rsid w:val="00A930C2"/>
    <w:rsid w:val="00A9488D"/>
    <w:rsid w:val="00A95187"/>
    <w:rsid w:val="00AA07D2"/>
    <w:rsid w:val="00AA2A9F"/>
    <w:rsid w:val="00AA4430"/>
    <w:rsid w:val="00AA5EB2"/>
    <w:rsid w:val="00AA799F"/>
    <w:rsid w:val="00AB042E"/>
    <w:rsid w:val="00AB086B"/>
    <w:rsid w:val="00AB12EB"/>
    <w:rsid w:val="00AB219D"/>
    <w:rsid w:val="00AB24F9"/>
    <w:rsid w:val="00AB4433"/>
    <w:rsid w:val="00AB47E3"/>
    <w:rsid w:val="00AB614B"/>
    <w:rsid w:val="00AB6F1A"/>
    <w:rsid w:val="00AB7267"/>
    <w:rsid w:val="00AC3271"/>
    <w:rsid w:val="00AC47AB"/>
    <w:rsid w:val="00AC556A"/>
    <w:rsid w:val="00AC64F8"/>
    <w:rsid w:val="00AC754C"/>
    <w:rsid w:val="00AD03DC"/>
    <w:rsid w:val="00AD097E"/>
    <w:rsid w:val="00AD209C"/>
    <w:rsid w:val="00AD505F"/>
    <w:rsid w:val="00AE10D3"/>
    <w:rsid w:val="00AE1CC9"/>
    <w:rsid w:val="00AE2E42"/>
    <w:rsid w:val="00AE2FF3"/>
    <w:rsid w:val="00AE52AB"/>
    <w:rsid w:val="00AE6F79"/>
    <w:rsid w:val="00AE7279"/>
    <w:rsid w:val="00AF0DA6"/>
    <w:rsid w:val="00AF18E1"/>
    <w:rsid w:val="00AF467B"/>
    <w:rsid w:val="00AF46CE"/>
    <w:rsid w:val="00AF51B4"/>
    <w:rsid w:val="00AF63BD"/>
    <w:rsid w:val="00AF6B9D"/>
    <w:rsid w:val="00B013B8"/>
    <w:rsid w:val="00B019F8"/>
    <w:rsid w:val="00B0205A"/>
    <w:rsid w:val="00B02DE8"/>
    <w:rsid w:val="00B0364E"/>
    <w:rsid w:val="00B04B4F"/>
    <w:rsid w:val="00B05129"/>
    <w:rsid w:val="00B11404"/>
    <w:rsid w:val="00B11A2B"/>
    <w:rsid w:val="00B13714"/>
    <w:rsid w:val="00B1393D"/>
    <w:rsid w:val="00B13CFF"/>
    <w:rsid w:val="00B14B2C"/>
    <w:rsid w:val="00B15BC9"/>
    <w:rsid w:val="00B163E1"/>
    <w:rsid w:val="00B21725"/>
    <w:rsid w:val="00B21F75"/>
    <w:rsid w:val="00B24BD4"/>
    <w:rsid w:val="00B25305"/>
    <w:rsid w:val="00B26CA6"/>
    <w:rsid w:val="00B270CE"/>
    <w:rsid w:val="00B30F5A"/>
    <w:rsid w:val="00B31240"/>
    <w:rsid w:val="00B31C8E"/>
    <w:rsid w:val="00B323CC"/>
    <w:rsid w:val="00B32D1F"/>
    <w:rsid w:val="00B33F5B"/>
    <w:rsid w:val="00B3406B"/>
    <w:rsid w:val="00B35EC3"/>
    <w:rsid w:val="00B3617B"/>
    <w:rsid w:val="00B366B6"/>
    <w:rsid w:val="00B36EF9"/>
    <w:rsid w:val="00B4029B"/>
    <w:rsid w:val="00B40CC7"/>
    <w:rsid w:val="00B42A38"/>
    <w:rsid w:val="00B43923"/>
    <w:rsid w:val="00B44B71"/>
    <w:rsid w:val="00B452FD"/>
    <w:rsid w:val="00B47648"/>
    <w:rsid w:val="00B50071"/>
    <w:rsid w:val="00B50996"/>
    <w:rsid w:val="00B513B5"/>
    <w:rsid w:val="00B532AD"/>
    <w:rsid w:val="00B54BD4"/>
    <w:rsid w:val="00B568B9"/>
    <w:rsid w:val="00B57DD0"/>
    <w:rsid w:val="00B60ADE"/>
    <w:rsid w:val="00B60B07"/>
    <w:rsid w:val="00B60BCC"/>
    <w:rsid w:val="00B618F4"/>
    <w:rsid w:val="00B64867"/>
    <w:rsid w:val="00B6553B"/>
    <w:rsid w:val="00B655CA"/>
    <w:rsid w:val="00B67793"/>
    <w:rsid w:val="00B67DDA"/>
    <w:rsid w:val="00B7025F"/>
    <w:rsid w:val="00B70384"/>
    <w:rsid w:val="00B708C7"/>
    <w:rsid w:val="00B72E1D"/>
    <w:rsid w:val="00B732B0"/>
    <w:rsid w:val="00B73F39"/>
    <w:rsid w:val="00B73FF7"/>
    <w:rsid w:val="00B74178"/>
    <w:rsid w:val="00B7526E"/>
    <w:rsid w:val="00B75652"/>
    <w:rsid w:val="00B76BD9"/>
    <w:rsid w:val="00B76F7C"/>
    <w:rsid w:val="00B82C3A"/>
    <w:rsid w:val="00B86F9A"/>
    <w:rsid w:val="00B87EB4"/>
    <w:rsid w:val="00B92A8C"/>
    <w:rsid w:val="00B967A6"/>
    <w:rsid w:val="00B97FC3"/>
    <w:rsid w:val="00BA3ACE"/>
    <w:rsid w:val="00BA4DED"/>
    <w:rsid w:val="00BA50A8"/>
    <w:rsid w:val="00BA61DC"/>
    <w:rsid w:val="00BA7A79"/>
    <w:rsid w:val="00BB1663"/>
    <w:rsid w:val="00BB1C1B"/>
    <w:rsid w:val="00BB3AFD"/>
    <w:rsid w:val="00BB44EB"/>
    <w:rsid w:val="00BB464D"/>
    <w:rsid w:val="00BB4799"/>
    <w:rsid w:val="00BC08FE"/>
    <w:rsid w:val="00BC1051"/>
    <w:rsid w:val="00BC2AAD"/>
    <w:rsid w:val="00BC2BD0"/>
    <w:rsid w:val="00BC457E"/>
    <w:rsid w:val="00BC68C2"/>
    <w:rsid w:val="00BC6EE0"/>
    <w:rsid w:val="00BD0373"/>
    <w:rsid w:val="00BD0C31"/>
    <w:rsid w:val="00BD127E"/>
    <w:rsid w:val="00BD1F2B"/>
    <w:rsid w:val="00BD2AB6"/>
    <w:rsid w:val="00BD351F"/>
    <w:rsid w:val="00BD4A83"/>
    <w:rsid w:val="00BD57B7"/>
    <w:rsid w:val="00BD6217"/>
    <w:rsid w:val="00BE12C5"/>
    <w:rsid w:val="00BE1C31"/>
    <w:rsid w:val="00BE1C94"/>
    <w:rsid w:val="00BE4718"/>
    <w:rsid w:val="00BE53F1"/>
    <w:rsid w:val="00BE56D6"/>
    <w:rsid w:val="00BE6136"/>
    <w:rsid w:val="00BE7318"/>
    <w:rsid w:val="00BF0BD8"/>
    <w:rsid w:val="00BF0FA5"/>
    <w:rsid w:val="00BF3CE5"/>
    <w:rsid w:val="00BF6D19"/>
    <w:rsid w:val="00BF6E42"/>
    <w:rsid w:val="00BF7E38"/>
    <w:rsid w:val="00C028DB"/>
    <w:rsid w:val="00C031D7"/>
    <w:rsid w:val="00C0403B"/>
    <w:rsid w:val="00C04962"/>
    <w:rsid w:val="00C04C83"/>
    <w:rsid w:val="00C05458"/>
    <w:rsid w:val="00C071ED"/>
    <w:rsid w:val="00C07B70"/>
    <w:rsid w:val="00C111D1"/>
    <w:rsid w:val="00C11771"/>
    <w:rsid w:val="00C1205A"/>
    <w:rsid w:val="00C1249D"/>
    <w:rsid w:val="00C12BE6"/>
    <w:rsid w:val="00C14D91"/>
    <w:rsid w:val="00C15A29"/>
    <w:rsid w:val="00C16469"/>
    <w:rsid w:val="00C16731"/>
    <w:rsid w:val="00C177E6"/>
    <w:rsid w:val="00C178BA"/>
    <w:rsid w:val="00C21A62"/>
    <w:rsid w:val="00C2246F"/>
    <w:rsid w:val="00C22B57"/>
    <w:rsid w:val="00C24A11"/>
    <w:rsid w:val="00C24A98"/>
    <w:rsid w:val="00C337CA"/>
    <w:rsid w:val="00C34A4B"/>
    <w:rsid w:val="00C35AC8"/>
    <w:rsid w:val="00C35B16"/>
    <w:rsid w:val="00C3625D"/>
    <w:rsid w:val="00C36FA3"/>
    <w:rsid w:val="00C37449"/>
    <w:rsid w:val="00C3761C"/>
    <w:rsid w:val="00C41822"/>
    <w:rsid w:val="00C41AE8"/>
    <w:rsid w:val="00C41BCC"/>
    <w:rsid w:val="00C4219A"/>
    <w:rsid w:val="00C43723"/>
    <w:rsid w:val="00C447DE"/>
    <w:rsid w:val="00C44880"/>
    <w:rsid w:val="00C459C0"/>
    <w:rsid w:val="00C46194"/>
    <w:rsid w:val="00C47C6F"/>
    <w:rsid w:val="00C51C1D"/>
    <w:rsid w:val="00C52F53"/>
    <w:rsid w:val="00C5334A"/>
    <w:rsid w:val="00C53A93"/>
    <w:rsid w:val="00C53C33"/>
    <w:rsid w:val="00C54120"/>
    <w:rsid w:val="00C5472A"/>
    <w:rsid w:val="00C559C3"/>
    <w:rsid w:val="00C61CF5"/>
    <w:rsid w:val="00C61DEA"/>
    <w:rsid w:val="00C64743"/>
    <w:rsid w:val="00C65955"/>
    <w:rsid w:val="00C67685"/>
    <w:rsid w:val="00C71D5A"/>
    <w:rsid w:val="00C7279D"/>
    <w:rsid w:val="00C72AB5"/>
    <w:rsid w:val="00C74DD1"/>
    <w:rsid w:val="00C75CA1"/>
    <w:rsid w:val="00C806E1"/>
    <w:rsid w:val="00C80DD1"/>
    <w:rsid w:val="00C80FBB"/>
    <w:rsid w:val="00C8208F"/>
    <w:rsid w:val="00C843CA"/>
    <w:rsid w:val="00C84B6C"/>
    <w:rsid w:val="00C84BDE"/>
    <w:rsid w:val="00C86351"/>
    <w:rsid w:val="00C90A12"/>
    <w:rsid w:val="00C92F02"/>
    <w:rsid w:val="00C931DD"/>
    <w:rsid w:val="00C94374"/>
    <w:rsid w:val="00C94448"/>
    <w:rsid w:val="00C94A01"/>
    <w:rsid w:val="00C94AFC"/>
    <w:rsid w:val="00C94C26"/>
    <w:rsid w:val="00C96464"/>
    <w:rsid w:val="00C965C5"/>
    <w:rsid w:val="00C97729"/>
    <w:rsid w:val="00C97A49"/>
    <w:rsid w:val="00CA14E2"/>
    <w:rsid w:val="00CA22A0"/>
    <w:rsid w:val="00CA3308"/>
    <w:rsid w:val="00CA4089"/>
    <w:rsid w:val="00CA4FD5"/>
    <w:rsid w:val="00CA6C96"/>
    <w:rsid w:val="00CA750F"/>
    <w:rsid w:val="00CB0262"/>
    <w:rsid w:val="00CB086C"/>
    <w:rsid w:val="00CB17C9"/>
    <w:rsid w:val="00CB1C41"/>
    <w:rsid w:val="00CB4D4E"/>
    <w:rsid w:val="00CB64DF"/>
    <w:rsid w:val="00CC1C64"/>
    <w:rsid w:val="00CC2DA3"/>
    <w:rsid w:val="00CC4BD5"/>
    <w:rsid w:val="00CC5577"/>
    <w:rsid w:val="00CC6021"/>
    <w:rsid w:val="00CD0DA4"/>
    <w:rsid w:val="00CD4E91"/>
    <w:rsid w:val="00CD565F"/>
    <w:rsid w:val="00CD5758"/>
    <w:rsid w:val="00CD63A2"/>
    <w:rsid w:val="00CDACE8"/>
    <w:rsid w:val="00CE0393"/>
    <w:rsid w:val="00CE10C1"/>
    <w:rsid w:val="00CE1C84"/>
    <w:rsid w:val="00CE3713"/>
    <w:rsid w:val="00CE3B40"/>
    <w:rsid w:val="00CE3FB1"/>
    <w:rsid w:val="00CE49D2"/>
    <w:rsid w:val="00CE6E97"/>
    <w:rsid w:val="00CF2B8B"/>
    <w:rsid w:val="00CF4015"/>
    <w:rsid w:val="00CF586F"/>
    <w:rsid w:val="00D00796"/>
    <w:rsid w:val="00D0370C"/>
    <w:rsid w:val="00D038FB"/>
    <w:rsid w:val="00D06579"/>
    <w:rsid w:val="00D0684C"/>
    <w:rsid w:val="00D06A0A"/>
    <w:rsid w:val="00D1001D"/>
    <w:rsid w:val="00D12394"/>
    <w:rsid w:val="00D1295E"/>
    <w:rsid w:val="00D152DF"/>
    <w:rsid w:val="00D155E1"/>
    <w:rsid w:val="00D15870"/>
    <w:rsid w:val="00D158D7"/>
    <w:rsid w:val="00D15E33"/>
    <w:rsid w:val="00D170D4"/>
    <w:rsid w:val="00D178FB"/>
    <w:rsid w:val="00D17A91"/>
    <w:rsid w:val="00D209B4"/>
    <w:rsid w:val="00D20A9B"/>
    <w:rsid w:val="00D229DB"/>
    <w:rsid w:val="00D22CEE"/>
    <w:rsid w:val="00D24547"/>
    <w:rsid w:val="00D25135"/>
    <w:rsid w:val="00D25DD4"/>
    <w:rsid w:val="00D25EB8"/>
    <w:rsid w:val="00D2749A"/>
    <w:rsid w:val="00D27556"/>
    <w:rsid w:val="00D303CD"/>
    <w:rsid w:val="00D31A67"/>
    <w:rsid w:val="00D32BBE"/>
    <w:rsid w:val="00D338AC"/>
    <w:rsid w:val="00D364AD"/>
    <w:rsid w:val="00D40069"/>
    <w:rsid w:val="00D404A6"/>
    <w:rsid w:val="00D41AC3"/>
    <w:rsid w:val="00D4364B"/>
    <w:rsid w:val="00D43C12"/>
    <w:rsid w:val="00D4412F"/>
    <w:rsid w:val="00D44349"/>
    <w:rsid w:val="00D452A1"/>
    <w:rsid w:val="00D45375"/>
    <w:rsid w:val="00D47498"/>
    <w:rsid w:val="00D47F38"/>
    <w:rsid w:val="00D511D6"/>
    <w:rsid w:val="00D53B5E"/>
    <w:rsid w:val="00D541E2"/>
    <w:rsid w:val="00D54888"/>
    <w:rsid w:val="00D5517D"/>
    <w:rsid w:val="00D564B1"/>
    <w:rsid w:val="00D6204A"/>
    <w:rsid w:val="00D621D6"/>
    <w:rsid w:val="00D633B8"/>
    <w:rsid w:val="00D64170"/>
    <w:rsid w:val="00D66C0F"/>
    <w:rsid w:val="00D679C3"/>
    <w:rsid w:val="00D70779"/>
    <w:rsid w:val="00D709E6"/>
    <w:rsid w:val="00D718D8"/>
    <w:rsid w:val="00D721EB"/>
    <w:rsid w:val="00D7342C"/>
    <w:rsid w:val="00D75D44"/>
    <w:rsid w:val="00D76D26"/>
    <w:rsid w:val="00D77C35"/>
    <w:rsid w:val="00D8098E"/>
    <w:rsid w:val="00D812E4"/>
    <w:rsid w:val="00D9115C"/>
    <w:rsid w:val="00D91C2A"/>
    <w:rsid w:val="00D92421"/>
    <w:rsid w:val="00D92B94"/>
    <w:rsid w:val="00D92F3E"/>
    <w:rsid w:val="00D936E1"/>
    <w:rsid w:val="00D93F80"/>
    <w:rsid w:val="00D941AD"/>
    <w:rsid w:val="00D94322"/>
    <w:rsid w:val="00D94874"/>
    <w:rsid w:val="00D954A2"/>
    <w:rsid w:val="00D97112"/>
    <w:rsid w:val="00D97A35"/>
    <w:rsid w:val="00DA28E8"/>
    <w:rsid w:val="00DA3619"/>
    <w:rsid w:val="00DA3D5D"/>
    <w:rsid w:val="00DA6597"/>
    <w:rsid w:val="00DA6BB3"/>
    <w:rsid w:val="00DB036B"/>
    <w:rsid w:val="00DB24F7"/>
    <w:rsid w:val="00DB342C"/>
    <w:rsid w:val="00DB3FD2"/>
    <w:rsid w:val="00DB4F42"/>
    <w:rsid w:val="00DB52C4"/>
    <w:rsid w:val="00DB6349"/>
    <w:rsid w:val="00DB6BA8"/>
    <w:rsid w:val="00DC2BEC"/>
    <w:rsid w:val="00DC4AE9"/>
    <w:rsid w:val="00DC506B"/>
    <w:rsid w:val="00DC546D"/>
    <w:rsid w:val="00DC612A"/>
    <w:rsid w:val="00DD04C4"/>
    <w:rsid w:val="00DD057B"/>
    <w:rsid w:val="00DD17B2"/>
    <w:rsid w:val="00DD1979"/>
    <w:rsid w:val="00DD2D9A"/>
    <w:rsid w:val="00DD6FB9"/>
    <w:rsid w:val="00DD79A2"/>
    <w:rsid w:val="00DE0C84"/>
    <w:rsid w:val="00DE1C3D"/>
    <w:rsid w:val="00DE3DA5"/>
    <w:rsid w:val="00DE4AB5"/>
    <w:rsid w:val="00DE5A5B"/>
    <w:rsid w:val="00DE6009"/>
    <w:rsid w:val="00DE61FD"/>
    <w:rsid w:val="00DE695E"/>
    <w:rsid w:val="00DE6E92"/>
    <w:rsid w:val="00DE7A66"/>
    <w:rsid w:val="00DF0F18"/>
    <w:rsid w:val="00DF1527"/>
    <w:rsid w:val="00DF1868"/>
    <w:rsid w:val="00DF1AF2"/>
    <w:rsid w:val="00DF3B29"/>
    <w:rsid w:val="00DF5015"/>
    <w:rsid w:val="00DF509A"/>
    <w:rsid w:val="00DF6231"/>
    <w:rsid w:val="00DF62FF"/>
    <w:rsid w:val="00DF73E4"/>
    <w:rsid w:val="00DF7E57"/>
    <w:rsid w:val="00E014BC"/>
    <w:rsid w:val="00E02234"/>
    <w:rsid w:val="00E0320B"/>
    <w:rsid w:val="00E03751"/>
    <w:rsid w:val="00E03D92"/>
    <w:rsid w:val="00E04417"/>
    <w:rsid w:val="00E04C74"/>
    <w:rsid w:val="00E05418"/>
    <w:rsid w:val="00E0574A"/>
    <w:rsid w:val="00E061B3"/>
    <w:rsid w:val="00E073E0"/>
    <w:rsid w:val="00E07A8B"/>
    <w:rsid w:val="00E12FE7"/>
    <w:rsid w:val="00E1475F"/>
    <w:rsid w:val="00E21A13"/>
    <w:rsid w:val="00E222FB"/>
    <w:rsid w:val="00E2376C"/>
    <w:rsid w:val="00E2545C"/>
    <w:rsid w:val="00E302BE"/>
    <w:rsid w:val="00E30341"/>
    <w:rsid w:val="00E304C3"/>
    <w:rsid w:val="00E30ED3"/>
    <w:rsid w:val="00E32451"/>
    <w:rsid w:val="00E32577"/>
    <w:rsid w:val="00E336AB"/>
    <w:rsid w:val="00E35F8F"/>
    <w:rsid w:val="00E3638D"/>
    <w:rsid w:val="00E412FF"/>
    <w:rsid w:val="00E41551"/>
    <w:rsid w:val="00E415EA"/>
    <w:rsid w:val="00E426A5"/>
    <w:rsid w:val="00E4358B"/>
    <w:rsid w:val="00E44449"/>
    <w:rsid w:val="00E44A58"/>
    <w:rsid w:val="00E468DD"/>
    <w:rsid w:val="00E50A42"/>
    <w:rsid w:val="00E51AD7"/>
    <w:rsid w:val="00E54500"/>
    <w:rsid w:val="00E5711B"/>
    <w:rsid w:val="00E57DA4"/>
    <w:rsid w:val="00E611AB"/>
    <w:rsid w:val="00E62497"/>
    <w:rsid w:val="00E62B85"/>
    <w:rsid w:val="00E63281"/>
    <w:rsid w:val="00E63DC4"/>
    <w:rsid w:val="00E700E4"/>
    <w:rsid w:val="00E70D44"/>
    <w:rsid w:val="00E716F8"/>
    <w:rsid w:val="00E71FB9"/>
    <w:rsid w:val="00E7268D"/>
    <w:rsid w:val="00E72744"/>
    <w:rsid w:val="00E729C3"/>
    <w:rsid w:val="00E72BF8"/>
    <w:rsid w:val="00E73F87"/>
    <w:rsid w:val="00E7616E"/>
    <w:rsid w:val="00E76185"/>
    <w:rsid w:val="00E763DE"/>
    <w:rsid w:val="00E76CA2"/>
    <w:rsid w:val="00E77576"/>
    <w:rsid w:val="00E808C5"/>
    <w:rsid w:val="00E81E4F"/>
    <w:rsid w:val="00E83B02"/>
    <w:rsid w:val="00E83D33"/>
    <w:rsid w:val="00E83F37"/>
    <w:rsid w:val="00E845F0"/>
    <w:rsid w:val="00E852DF"/>
    <w:rsid w:val="00E862D8"/>
    <w:rsid w:val="00E9137C"/>
    <w:rsid w:val="00E92857"/>
    <w:rsid w:val="00E93D7B"/>
    <w:rsid w:val="00E94297"/>
    <w:rsid w:val="00E94B20"/>
    <w:rsid w:val="00E9787C"/>
    <w:rsid w:val="00EA0B26"/>
    <w:rsid w:val="00EA307E"/>
    <w:rsid w:val="00EA4306"/>
    <w:rsid w:val="00EA62EE"/>
    <w:rsid w:val="00EB0FA9"/>
    <w:rsid w:val="00EB148B"/>
    <w:rsid w:val="00EB195C"/>
    <w:rsid w:val="00EB2CB5"/>
    <w:rsid w:val="00EB2E11"/>
    <w:rsid w:val="00EB4410"/>
    <w:rsid w:val="00EB4BE6"/>
    <w:rsid w:val="00EB7102"/>
    <w:rsid w:val="00EB7450"/>
    <w:rsid w:val="00EC09A9"/>
    <w:rsid w:val="00EC22A8"/>
    <w:rsid w:val="00EC290E"/>
    <w:rsid w:val="00EC4DFC"/>
    <w:rsid w:val="00EC7AF7"/>
    <w:rsid w:val="00ED0AEE"/>
    <w:rsid w:val="00ED264E"/>
    <w:rsid w:val="00ED28DF"/>
    <w:rsid w:val="00ED2916"/>
    <w:rsid w:val="00ED3279"/>
    <w:rsid w:val="00ED3E1D"/>
    <w:rsid w:val="00ED6765"/>
    <w:rsid w:val="00ED73A4"/>
    <w:rsid w:val="00ED74F6"/>
    <w:rsid w:val="00EE08C0"/>
    <w:rsid w:val="00EE0BA0"/>
    <w:rsid w:val="00EE0D22"/>
    <w:rsid w:val="00EE0E3C"/>
    <w:rsid w:val="00EE1DD5"/>
    <w:rsid w:val="00EE36DE"/>
    <w:rsid w:val="00EE66F7"/>
    <w:rsid w:val="00EE79B9"/>
    <w:rsid w:val="00EF057F"/>
    <w:rsid w:val="00EF1316"/>
    <w:rsid w:val="00EF23E9"/>
    <w:rsid w:val="00EF45D1"/>
    <w:rsid w:val="00EF48BB"/>
    <w:rsid w:val="00EF4AC2"/>
    <w:rsid w:val="00EF6705"/>
    <w:rsid w:val="00EF6938"/>
    <w:rsid w:val="00EF7CB7"/>
    <w:rsid w:val="00F0013A"/>
    <w:rsid w:val="00F025D4"/>
    <w:rsid w:val="00F03D1E"/>
    <w:rsid w:val="00F049DB"/>
    <w:rsid w:val="00F051FA"/>
    <w:rsid w:val="00F065FF"/>
    <w:rsid w:val="00F06B67"/>
    <w:rsid w:val="00F07AC1"/>
    <w:rsid w:val="00F07E13"/>
    <w:rsid w:val="00F07F12"/>
    <w:rsid w:val="00F107C5"/>
    <w:rsid w:val="00F117FC"/>
    <w:rsid w:val="00F13D28"/>
    <w:rsid w:val="00F1409F"/>
    <w:rsid w:val="00F141A0"/>
    <w:rsid w:val="00F16A76"/>
    <w:rsid w:val="00F20F30"/>
    <w:rsid w:val="00F229A3"/>
    <w:rsid w:val="00F23BBE"/>
    <w:rsid w:val="00F24A46"/>
    <w:rsid w:val="00F24B07"/>
    <w:rsid w:val="00F24DC9"/>
    <w:rsid w:val="00F26838"/>
    <w:rsid w:val="00F26E32"/>
    <w:rsid w:val="00F30815"/>
    <w:rsid w:val="00F30B22"/>
    <w:rsid w:val="00F30EC3"/>
    <w:rsid w:val="00F31584"/>
    <w:rsid w:val="00F31A1F"/>
    <w:rsid w:val="00F31A7F"/>
    <w:rsid w:val="00F35016"/>
    <w:rsid w:val="00F3704C"/>
    <w:rsid w:val="00F37174"/>
    <w:rsid w:val="00F405FE"/>
    <w:rsid w:val="00F42BEC"/>
    <w:rsid w:val="00F432D9"/>
    <w:rsid w:val="00F4363B"/>
    <w:rsid w:val="00F46C3C"/>
    <w:rsid w:val="00F50EA2"/>
    <w:rsid w:val="00F51B47"/>
    <w:rsid w:val="00F52685"/>
    <w:rsid w:val="00F53FB0"/>
    <w:rsid w:val="00F54E8F"/>
    <w:rsid w:val="00F55D59"/>
    <w:rsid w:val="00F55DFB"/>
    <w:rsid w:val="00F6005B"/>
    <w:rsid w:val="00F60902"/>
    <w:rsid w:val="00F609D8"/>
    <w:rsid w:val="00F62D62"/>
    <w:rsid w:val="00F634F6"/>
    <w:rsid w:val="00F65577"/>
    <w:rsid w:val="00F7009B"/>
    <w:rsid w:val="00F713E0"/>
    <w:rsid w:val="00F71AC8"/>
    <w:rsid w:val="00F71C22"/>
    <w:rsid w:val="00F720E6"/>
    <w:rsid w:val="00F7283A"/>
    <w:rsid w:val="00F72C71"/>
    <w:rsid w:val="00F72F92"/>
    <w:rsid w:val="00F74303"/>
    <w:rsid w:val="00F75928"/>
    <w:rsid w:val="00F76303"/>
    <w:rsid w:val="00F76A6A"/>
    <w:rsid w:val="00F80B2F"/>
    <w:rsid w:val="00F81654"/>
    <w:rsid w:val="00F823DC"/>
    <w:rsid w:val="00F82573"/>
    <w:rsid w:val="00F8257A"/>
    <w:rsid w:val="00F82CA2"/>
    <w:rsid w:val="00F85D52"/>
    <w:rsid w:val="00F90661"/>
    <w:rsid w:val="00F910F7"/>
    <w:rsid w:val="00F91B90"/>
    <w:rsid w:val="00F932BB"/>
    <w:rsid w:val="00F93306"/>
    <w:rsid w:val="00F94EB1"/>
    <w:rsid w:val="00F956CB"/>
    <w:rsid w:val="00F97C74"/>
    <w:rsid w:val="00FA078A"/>
    <w:rsid w:val="00FA1727"/>
    <w:rsid w:val="00FA1A4F"/>
    <w:rsid w:val="00FA21F6"/>
    <w:rsid w:val="00FA26FD"/>
    <w:rsid w:val="00FA3E38"/>
    <w:rsid w:val="00FA4740"/>
    <w:rsid w:val="00FA4840"/>
    <w:rsid w:val="00FA5A68"/>
    <w:rsid w:val="00FA6D9E"/>
    <w:rsid w:val="00FA7AC8"/>
    <w:rsid w:val="00FA7F2E"/>
    <w:rsid w:val="00FB03A0"/>
    <w:rsid w:val="00FB1BBF"/>
    <w:rsid w:val="00FB3CF5"/>
    <w:rsid w:val="00FB66D5"/>
    <w:rsid w:val="00FB7FEA"/>
    <w:rsid w:val="00FC070B"/>
    <w:rsid w:val="00FC2994"/>
    <w:rsid w:val="00FC2B54"/>
    <w:rsid w:val="00FC327D"/>
    <w:rsid w:val="00FC3B8B"/>
    <w:rsid w:val="00FC3D98"/>
    <w:rsid w:val="00FC3E74"/>
    <w:rsid w:val="00FC3E95"/>
    <w:rsid w:val="00FC4F85"/>
    <w:rsid w:val="00FC722F"/>
    <w:rsid w:val="00FC7420"/>
    <w:rsid w:val="00FD0AD4"/>
    <w:rsid w:val="00FD27B5"/>
    <w:rsid w:val="00FD2D6D"/>
    <w:rsid w:val="00FD3E0E"/>
    <w:rsid w:val="00FD5180"/>
    <w:rsid w:val="00FD52A2"/>
    <w:rsid w:val="00FD531C"/>
    <w:rsid w:val="00FD6822"/>
    <w:rsid w:val="00FD6969"/>
    <w:rsid w:val="00FD7743"/>
    <w:rsid w:val="00FE1825"/>
    <w:rsid w:val="00FE40F5"/>
    <w:rsid w:val="00FE45CE"/>
    <w:rsid w:val="00FE56F0"/>
    <w:rsid w:val="00FE6006"/>
    <w:rsid w:val="00FE7953"/>
    <w:rsid w:val="00FF0186"/>
    <w:rsid w:val="00FF103C"/>
    <w:rsid w:val="00FF11D9"/>
    <w:rsid w:val="00FF4EA0"/>
    <w:rsid w:val="00FF60E1"/>
    <w:rsid w:val="00FF692E"/>
    <w:rsid w:val="00FF6A35"/>
    <w:rsid w:val="00FF6C2D"/>
    <w:rsid w:val="00FF7045"/>
    <w:rsid w:val="00FF75B7"/>
    <w:rsid w:val="00FF7F06"/>
    <w:rsid w:val="0C1CB415"/>
    <w:rsid w:val="1377BE7B"/>
    <w:rsid w:val="1C5719EF"/>
    <w:rsid w:val="21F7C2DC"/>
    <w:rsid w:val="239AEFE7"/>
    <w:rsid w:val="296310CC"/>
    <w:rsid w:val="2E5C4A0F"/>
    <w:rsid w:val="33594B6C"/>
    <w:rsid w:val="4070757F"/>
    <w:rsid w:val="43007AE7"/>
    <w:rsid w:val="47BC0A0B"/>
    <w:rsid w:val="483BABCF"/>
    <w:rsid w:val="4D851647"/>
    <w:rsid w:val="50F735F0"/>
    <w:rsid w:val="5B60829F"/>
    <w:rsid w:val="625A35FA"/>
    <w:rsid w:val="645465BA"/>
    <w:rsid w:val="673EA8EB"/>
    <w:rsid w:val="7429F836"/>
    <w:rsid w:val="791D74D0"/>
    <w:rsid w:val="7B910808"/>
    <w:rsid w:val="7C8CB567"/>
    <w:rsid w:val="7CD62F04"/>
    <w:rsid w:val="7D0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B8E96"/>
  <w15:docId w15:val="{93228A9C-6311-4451-8EAA-EF95F5E8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E8"/>
    <w:pPr>
      <w:spacing w:before="100" w:beforeAutospacing="1" w:after="100" w:afterAutospacing="1"/>
      <w:jc w:val="both"/>
    </w:pPr>
    <w:rPr>
      <w:rFonts w:ascii="Arial Narrow" w:hAnsi="Arial Narrow" w:cs="Arial"/>
      <w:color w:val="000000" w:themeColor="text1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760F"/>
    <w:pPr>
      <w:keepNext/>
      <w:numPr>
        <w:numId w:val="1"/>
      </w:numPr>
      <w:spacing w:before="600" w:beforeAutospacing="0"/>
      <w:outlineLvl w:val="0"/>
    </w:pPr>
    <w:rPr>
      <w:b/>
      <w:szCs w:val="20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FC4F85"/>
    <w:pPr>
      <w:spacing w:before="240" w:beforeAutospacing="0" w:after="240" w:afterAutospacing="0"/>
      <w:contextualSpacing w:val="0"/>
      <w:outlineLvl w:val="1"/>
    </w:p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564244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58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F31584"/>
  </w:style>
  <w:style w:type="paragraph" w:styleId="Rodap">
    <w:name w:val="footer"/>
    <w:basedOn w:val="Normal"/>
    <w:link w:val="RodapChar"/>
    <w:unhideWhenUsed/>
    <w:rsid w:val="00F3158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31584"/>
  </w:style>
  <w:style w:type="paragraph" w:styleId="Textodebalo">
    <w:name w:val="Balloon Text"/>
    <w:basedOn w:val="Normal"/>
    <w:link w:val="TextodebaloChar"/>
    <w:uiPriority w:val="99"/>
    <w:semiHidden/>
    <w:unhideWhenUsed/>
    <w:rsid w:val="00F31584"/>
    <w:pPr>
      <w:spacing w:after="0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1584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8D760F"/>
    <w:rPr>
      <w:rFonts w:ascii="Arial Narrow" w:hAnsi="Arial Narrow" w:cs="Arial"/>
      <w:b/>
      <w:color w:val="000000" w:themeColor="text1"/>
      <w:sz w:val="24"/>
    </w:rPr>
  </w:style>
  <w:style w:type="paragraph" w:styleId="PargrafodaLista">
    <w:name w:val="List Paragraph"/>
    <w:aliases w:val="Itens a) b)"/>
    <w:basedOn w:val="Normal"/>
    <w:link w:val="PargrafodaListaChar"/>
    <w:uiPriority w:val="34"/>
    <w:qFormat/>
    <w:rsid w:val="0084431F"/>
    <w:pPr>
      <w:contextualSpacing/>
    </w:pPr>
  </w:style>
  <w:style w:type="character" w:customStyle="1" w:styleId="Ttulo3Char">
    <w:name w:val="Título 3 Char"/>
    <w:link w:val="Ttulo3"/>
    <w:uiPriority w:val="9"/>
    <w:rsid w:val="00564244"/>
    <w:rPr>
      <w:rFonts w:ascii="Arial Narrow" w:hAnsi="Arial Narrow" w:cs="Arial"/>
      <w:color w:val="000000" w:themeColor="text1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DB4F42"/>
    <w:pPr>
      <w:suppressAutoHyphens/>
      <w:spacing w:after="120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semiHidden/>
    <w:rsid w:val="00DB4F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8B0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B0F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B0FF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0FF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B0FF9"/>
    <w:rPr>
      <w:b/>
      <w:bCs/>
    </w:rPr>
  </w:style>
  <w:style w:type="paragraph" w:styleId="SemEspaamento">
    <w:name w:val="No Spacing"/>
    <w:uiPriority w:val="1"/>
    <w:qFormat/>
    <w:rsid w:val="00633445"/>
    <w:rPr>
      <w:sz w:val="22"/>
      <w:szCs w:val="22"/>
    </w:rPr>
  </w:style>
  <w:style w:type="character" w:customStyle="1" w:styleId="Ttulo2Char">
    <w:name w:val="Título 2 Char"/>
    <w:link w:val="Ttulo2"/>
    <w:uiPriority w:val="9"/>
    <w:rsid w:val="00FC4F85"/>
    <w:rPr>
      <w:rFonts w:ascii="Arial Narrow" w:hAnsi="Arial Narrow" w:cs="Arial"/>
      <w:color w:val="000000" w:themeColor="text1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327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3271"/>
    <w:rPr>
      <w:sz w:val="22"/>
      <w:szCs w:val="22"/>
    </w:rPr>
  </w:style>
  <w:style w:type="character" w:styleId="Nmerodepgina">
    <w:name w:val="page number"/>
    <w:basedOn w:val="Fontepargpadro"/>
    <w:semiHidden/>
    <w:rsid w:val="001B65CC"/>
  </w:style>
  <w:style w:type="paragraph" w:styleId="NormalWeb">
    <w:name w:val="Normal (Web)"/>
    <w:basedOn w:val="Normal"/>
    <w:uiPriority w:val="99"/>
    <w:unhideWhenUsed/>
    <w:rsid w:val="00225C63"/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225C63"/>
    <w:rPr>
      <w:b/>
      <w:bCs/>
    </w:rPr>
  </w:style>
  <w:style w:type="character" w:customStyle="1" w:styleId="apple-converted-space">
    <w:name w:val="apple-converted-space"/>
    <w:basedOn w:val="Fontepargpadro"/>
    <w:rsid w:val="00225C63"/>
  </w:style>
  <w:style w:type="paragraph" w:styleId="Recuodecorpodetexto2">
    <w:name w:val="Body Text Indent 2"/>
    <w:basedOn w:val="Normal"/>
    <w:link w:val="Recuodecorpodetexto2Char"/>
    <w:uiPriority w:val="99"/>
    <w:unhideWhenUsed/>
    <w:rsid w:val="00225C6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25C63"/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225C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25C63"/>
    <w:rPr>
      <w:sz w:val="22"/>
      <w:szCs w:val="22"/>
    </w:rPr>
  </w:style>
  <w:style w:type="character" w:styleId="Hyperlink">
    <w:name w:val="Hyperlink"/>
    <w:semiHidden/>
    <w:rsid w:val="00225C63"/>
    <w:rPr>
      <w:color w:val="0000FF"/>
      <w:u w:val="single"/>
    </w:rPr>
  </w:style>
  <w:style w:type="paragraph" w:customStyle="1" w:styleId="Corpodetexto31">
    <w:name w:val="Corpo de texto 31"/>
    <w:basedOn w:val="Normal"/>
    <w:rsid w:val="00FA4840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4C6F97"/>
    <w:rPr>
      <w:sz w:val="22"/>
      <w:szCs w:val="22"/>
    </w:rPr>
  </w:style>
  <w:style w:type="paragraph" w:customStyle="1" w:styleId="Cab">
    <w:name w:val="Cab"/>
    <w:basedOn w:val="Cabealho"/>
    <w:link w:val="CabChar"/>
    <w:qFormat/>
    <w:rsid w:val="00A21A7C"/>
    <w:pPr>
      <w:tabs>
        <w:tab w:val="clear" w:pos="8504"/>
        <w:tab w:val="right" w:pos="9121"/>
      </w:tabs>
      <w:jc w:val="right"/>
    </w:pPr>
    <w:rPr>
      <w:rFonts w:ascii="Arial" w:hAnsi="Arial"/>
      <w:sz w:val="15"/>
    </w:rPr>
  </w:style>
  <w:style w:type="paragraph" w:styleId="Numerada2">
    <w:name w:val="List Number 2"/>
    <w:basedOn w:val="Normal"/>
    <w:uiPriority w:val="99"/>
    <w:unhideWhenUsed/>
    <w:rsid w:val="00E808C5"/>
    <w:pPr>
      <w:numPr>
        <w:ilvl w:val="1"/>
        <w:numId w:val="2"/>
      </w:numPr>
      <w:contextualSpacing/>
    </w:pPr>
  </w:style>
  <w:style w:type="character" w:customStyle="1" w:styleId="CabChar">
    <w:name w:val="Cab Char"/>
    <w:basedOn w:val="CabealhoChar"/>
    <w:link w:val="Cab"/>
    <w:rsid w:val="00A21A7C"/>
    <w:rPr>
      <w:rFonts w:ascii="Arial" w:hAnsi="Arial" w:cs="Arial"/>
      <w:sz w:val="15"/>
      <w:szCs w:val="22"/>
    </w:rPr>
  </w:style>
  <w:style w:type="paragraph" w:styleId="Numerada">
    <w:name w:val="List Number"/>
    <w:basedOn w:val="Normal"/>
    <w:uiPriority w:val="99"/>
    <w:semiHidden/>
    <w:unhideWhenUsed/>
    <w:rsid w:val="00E808C5"/>
    <w:pPr>
      <w:numPr>
        <w:numId w:val="3"/>
      </w:numPr>
      <w:contextualSpacing/>
    </w:pPr>
  </w:style>
  <w:style w:type="paragraph" w:customStyle="1" w:styleId="Tpicos">
    <w:name w:val="Tópicos"/>
    <w:basedOn w:val="Recuodecorpodetexto2"/>
    <w:link w:val="TpicosChar"/>
    <w:qFormat/>
    <w:rsid w:val="00F31A1F"/>
    <w:pPr>
      <w:numPr>
        <w:numId w:val="5"/>
      </w:numPr>
      <w:spacing w:before="0" w:beforeAutospacing="0" w:after="240" w:afterAutospacing="0" w:line="240" w:lineRule="auto"/>
      <w:contextualSpacing/>
    </w:pPr>
  </w:style>
  <w:style w:type="character" w:customStyle="1" w:styleId="TpicosChar">
    <w:name w:val="Tópicos Char"/>
    <w:basedOn w:val="Recuodecorpodetexto2Char"/>
    <w:link w:val="Tpicos"/>
    <w:rsid w:val="00F31A1F"/>
    <w:rPr>
      <w:rFonts w:ascii="Arial Narrow" w:hAnsi="Arial Narrow" w:cs="Arial"/>
      <w:color w:val="000000" w:themeColor="text1"/>
      <w:sz w:val="24"/>
      <w:szCs w:val="22"/>
    </w:rPr>
  </w:style>
  <w:style w:type="paragraph" w:customStyle="1" w:styleId="Tpicos2">
    <w:name w:val="Tópicos2"/>
    <w:basedOn w:val="Tpicos"/>
    <w:link w:val="Tpicos2Char"/>
    <w:qFormat/>
    <w:rsid w:val="005C4FD0"/>
    <w:pPr>
      <w:numPr>
        <w:numId w:val="4"/>
      </w:numPr>
    </w:pPr>
  </w:style>
  <w:style w:type="paragraph" w:customStyle="1" w:styleId="Lista2">
    <w:name w:val="Lista2"/>
    <w:basedOn w:val="Tpicos"/>
    <w:link w:val="Lista2Char"/>
    <w:qFormat/>
    <w:rsid w:val="00FD3E0E"/>
    <w:pPr>
      <w:numPr>
        <w:ilvl w:val="1"/>
        <w:numId w:val="1"/>
      </w:numPr>
      <w:spacing w:before="240"/>
      <w:contextualSpacing w:val="0"/>
    </w:pPr>
  </w:style>
  <w:style w:type="character" w:customStyle="1" w:styleId="Tpicos2Char">
    <w:name w:val="Tópicos2 Char"/>
    <w:basedOn w:val="TpicosChar"/>
    <w:link w:val="Tpicos2"/>
    <w:rsid w:val="005C4FD0"/>
    <w:rPr>
      <w:rFonts w:ascii="Arial Narrow" w:hAnsi="Arial Narrow" w:cs="Arial"/>
      <w:color w:val="000000" w:themeColor="text1"/>
      <w:sz w:val="24"/>
      <w:szCs w:val="22"/>
    </w:rPr>
  </w:style>
  <w:style w:type="paragraph" w:customStyle="1" w:styleId="Lista3">
    <w:name w:val="Lista3"/>
    <w:basedOn w:val="Lista2"/>
    <w:link w:val="Lista3Char"/>
    <w:uiPriority w:val="99"/>
    <w:qFormat/>
    <w:rsid w:val="00CA3308"/>
    <w:pPr>
      <w:numPr>
        <w:ilvl w:val="2"/>
      </w:numPr>
    </w:pPr>
  </w:style>
  <w:style w:type="character" w:customStyle="1" w:styleId="Lista2Char">
    <w:name w:val="Lista2 Char"/>
    <w:basedOn w:val="TpicosChar"/>
    <w:link w:val="Lista2"/>
    <w:rsid w:val="00FD3E0E"/>
    <w:rPr>
      <w:rFonts w:ascii="Arial Narrow" w:hAnsi="Arial Narrow" w:cs="Arial"/>
      <w:color w:val="000000" w:themeColor="text1"/>
      <w:sz w:val="24"/>
      <w:szCs w:val="22"/>
    </w:rPr>
  </w:style>
  <w:style w:type="paragraph" w:customStyle="1" w:styleId="Lista0">
    <w:name w:val="Lista0"/>
    <w:basedOn w:val="Lista3"/>
    <w:link w:val="Lista0Char"/>
    <w:qFormat/>
    <w:rsid w:val="008D760F"/>
    <w:pPr>
      <w:numPr>
        <w:ilvl w:val="0"/>
        <w:numId w:val="6"/>
      </w:numPr>
      <w:spacing w:before="600"/>
      <w:ind w:left="357" w:hanging="357"/>
    </w:pPr>
    <w:rPr>
      <w:b/>
    </w:rPr>
  </w:style>
  <w:style w:type="character" w:customStyle="1" w:styleId="Lista3Char">
    <w:name w:val="Lista3 Char"/>
    <w:basedOn w:val="Lista2Char"/>
    <w:link w:val="Lista3"/>
    <w:uiPriority w:val="99"/>
    <w:rsid w:val="00CA3308"/>
    <w:rPr>
      <w:rFonts w:ascii="Arial Narrow" w:hAnsi="Arial Narrow" w:cs="Arial"/>
      <w:color w:val="000000" w:themeColor="text1"/>
      <w:sz w:val="24"/>
      <w:szCs w:val="22"/>
    </w:rPr>
  </w:style>
  <w:style w:type="paragraph" w:customStyle="1" w:styleId="Lista1">
    <w:name w:val="Lista1"/>
    <w:basedOn w:val="Lista2"/>
    <w:link w:val="Lista1Char"/>
    <w:qFormat/>
    <w:rsid w:val="00183510"/>
    <w:pPr>
      <w:numPr>
        <w:numId w:val="6"/>
      </w:numPr>
      <w:spacing w:before="600"/>
      <w:ind w:left="357" w:hanging="357"/>
    </w:pPr>
    <w:rPr>
      <w:b/>
      <w:bCs/>
    </w:rPr>
  </w:style>
  <w:style w:type="character" w:customStyle="1" w:styleId="Lista0Char">
    <w:name w:val="Lista0 Char"/>
    <w:basedOn w:val="Lista3Char"/>
    <w:link w:val="Lista0"/>
    <w:rsid w:val="008D760F"/>
    <w:rPr>
      <w:rFonts w:ascii="Arial Narrow" w:hAnsi="Arial Narrow" w:cs="Arial"/>
      <w:b/>
      <w:color w:val="000000" w:themeColor="text1"/>
      <w:sz w:val="24"/>
      <w:szCs w:val="22"/>
    </w:rPr>
  </w:style>
  <w:style w:type="character" w:customStyle="1" w:styleId="Lista1Char">
    <w:name w:val="Lista1 Char"/>
    <w:basedOn w:val="Lista2Char"/>
    <w:link w:val="Lista1"/>
    <w:rsid w:val="00183510"/>
    <w:rPr>
      <w:rFonts w:ascii="Arial Narrow" w:hAnsi="Arial Narrow" w:cs="Arial"/>
      <w:b/>
      <w:bCs/>
      <w:color w:val="000000" w:themeColor="text1"/>
      <w:sz w:val="24"/>
      <w:szCs w:val="22"/>
    </w:rPr>
  </w:style>
  <w:style w:type="character" w:customStyle="1" w:styleId="ui-provider">
    <w:name w:val="ui-provider"/>
    <w:basedOn w:val="Fontepargpadro"/>
    <w:rsid w:val="008967F4"/>
  </w:style>
  <w:style w:type="paragraph" w:customStyle="1" w:styleId="Lista4">
    <w:name w:val="Lista4"/>
    <w:basedOn w:val="PargrafodaLista"/>
    <w:qFormat/>
    <w:rsid w:val="006F3A7F"/>
    <w:pPr>
      <w:spacing w:before="240" w:beforeAutospacing="0" w:after="240" w:afterAutospacing="0"/>
    </w:pPr>
    <w:rPr>
      <w:rFonts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356E7B"/>
  </w:style>
  <w:style w:type="character" w:customStyle="1" w:styleId="eop">
    <w:name w:val="eop"/>
    <w:basedOn w:val="Fontepargpadro"/>
    <w:rsid w:val="00356E7B"/>
  </w:style>
  <w:style w:type="paragraph" w:customStyle="1" w:styleId="texto">
    <w:name w:val="texto"/>
    <w:basedOn w:val="Normal"/>
    <w:link w:val="textoChar"/>
    <w:qFormat/>
    <w:rsid w:val="005B3A4D"/>
    <w:pPr>
      <w:spacing w:before="0" w:beforeAutospacing="0" w:after="200" w:afterAutospacing="0" w:line="276" w:lineRule="auto"/>
    </w:pPr>
    <w:rPr>
      <w:rFonts w:ascii="Arial" w:hAnsi="Arial"/>
      <w:color w:val="auto"/>
      <w:sz w:val="22"/>
    </w:rPr>
  </w:style>
  <w:style w:type="character" w:customStyle="1" w:styleId="textoChar">
    <w:name w:val="texto Char"/>
    <w:basedOn w:val="Fontepargpadro"/>
    <w:link w:val="texto"/>
    <w:rsid w:val="005B3A4D"/>
    <w:rPr>
      <w:rFonts w:ascii="Arial" w:hAnsi="Arial" w:cs="Arial"/>
      <w:sz w:val="22"/>
      <w:szCs w:val="22"/>
    </w:rPr>
  </w:style>
  <w:style w:type="character" w:customStyle="1" w:styleId="PargrafodaListaChar">
    <w:name w:val="Parágrafo da Lista Char"/>
    <w:aliases w:val="Itens a) b) Char"/>
    <w:link w:val="PargrafodaLista"/>
    <w:uiPriority w:val="34"/>
    <w:rsid w:val="00063C15"/>
    <w:rPr>
      <w:rFonts w:ascii="Arial Narrow" w:hAnsi="Arial Narrow" w:cs="Arial"/>
      <w:color w:val="000000" w:themeColor="text1"/>
      <w:sz w:val="24"/>
      <w:szCs w:val="22"/>
    </w:rPr>
  </w:style>
  <w:style w:type="paragraph" w:customStyle="1" w:styleId="Ttulo20">
    <w:name w:val="Título2"/>
    <w:basedOn w:val="Ttulo2"/>
    <w:link w:val="Ttulo2Char0"/>
    <w:qFormat/>
    <w:rsid w:val="00BB464D"/>
    <w:pPr>
      <w:keepNext/>
      <w:keepLines/>
      <w:ind w:left="720" w:hanging="720"/>
    </w:pPr>
    <w:rPr>
      <w:rFonts w:ascii="Arial" w:hAnsi="Arial" w:cs="Times New Roman"/>
      <w:b/>
      <w:color w:val="auto"/>
      <w:sz w:val="22"/>
      <w:szCs w:val="20"/>
      <w:lang w:eastAsia="x-none"/>
    </w:rPr>
  </w:style>
  <w:style w:type="character" w:customStyle="1" w:styleId="Ttulo2Char0">
    <w:name w:val="Título2 Char"/>
    <w:basedOn w:val="Fontepargpadro"/>
    <w:link w:val="Ttulo20"/>
    <w:rsid w:val="00BB464D"/>
    <w:rPr>
      <w:rFonts w:ascii="Arial" w:hAnsi="Arial"/>
      <w:b/>
      <w:sz w:val="22"/>
      <w:lang w:eastAsia="x-none"/>
    </w:rPr>
  </w:style>
  <w:style w:type="paragraph" w:styleId="Legenda">
    <w:name w:val="caption"/>
    <w:basedOn w:val="Normal"/>
    <w:next w:val="Normal"/>
    <w:uiPriority w:val="35"/>
    <w:unhideWhenUsed/>
    <w:qFormat/>
    <w:rsid w:val="00BC08FE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lista20">
    <w:name w:val="lista2"/>
    <w:basedOn w:val="Normal"/>
    <w:rsid w:val="00DA28E8"/>
    <w:pPr>
      <w:jc w:val="left"/>
    </w:pPr>
    <w:rPr>
      <w:rFonts w:ascii="Times New Roman" w:eastAsiaTheme="minorEastAsia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ACF85488AC8438710CAC6D66DE451" ma:contentTypeVersion="14" ma:contentTypeDescription="Create a new document." ma:contentTypeScope="" ma:versionID="b5bf121b42d80b902e8769a876473677">
  <xsd:schema xmlns:xsd="http://www.w3.org/2001/XMLSchema" xmlns:xs="http://www.w3.org/2001/XMLSchema" xmlns:p="http://schemas.microsoft.com/office/2006/metadata/properties" xmlns:ns2="5b04c780-daf1-43b6-a77c-e4e4fbc7478d" xmlns:ns3="70fcea4a-d236-49d2-ab0a-09a7510b78e2" targetNamespace="http://schemas.microsoft.com/office/2006/metadata/properties" ma:root="true" ma:fieldsID="3330aafda53663908e7df40c1402d3b4" ns2:_="" ns3:_="">
    <xsd:import namespace="5b04c780-daf1-43b6-a77c-e4e4fbc7478d"/>
    <xsd:import namespace="70fcea4a-d236-49d2-ab0a-09a7510b7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c780-daf1-43b6-a77c-e4e4fbc74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02aa79-1fc5-44a4-a23c-c8d49ef83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ea4a-d236-49d2-ab0a-09a7510b78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42486a-0fa6-4628-8114-7756ba1ffa74}" ma:internalName="TaxCatchAll" ma:showField="CatchAllData" ma:web="70fcea4a-d236-49d2-ab0a-09a7510b7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4c780-daf1-43b6-a77c-e4e4fbc7478d">
      <Terms xmlns="http://schemas.microsoft.com/office/infopath/2007/PartnerControls"/>
    </lcf76f155ced4ddcb4097134ff3c332f>
    <TaxCatchAll xmlns="70fcea4a-d236-49d2-ab0a-09a7510b78e2" xsi:nil="true"/>
  </documentManagement>
</p:properties>
</file>

<file path=customXml/itemProps1.xml><?xml version="1.0" encoding="utf-8"?>
<ds:datastoreItem xmlns:ds="http://schemas.openxmlformats.org/officeDocument/2006/customXml" ds:itemID="{623F1BD4-7F8D-4103-8DC0-F3546C915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DD2C2-8189-4919-8DD2-5AC4B06A5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C62A33-85A7-43BE-8819-35BDE0874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4c780-daf1-43b6-a77c-e4e4fbc7478d"/>
    <ds:schemaRef ds:uri="70fcea4a-d236-49d2-ab0a-09a7510b7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99453-9D03-4BA7-8BC2-E6BDDAE86220}">
  <ds:schemaRefs>
    <ds:schemaRef ds:uri="http://schemas.microsoft.com/office/2006/metadata/properties"/>
    <ds:schemaRef ds:uri="http://schemas.microsoft.com/office/infopath/2007/PartnerControls"/>
    <ds:schemaRef ds:uri="5b04c780-daf1-43b6-a77c-e4e4fbc7478d"/>
    <ds:schemaRef ds:uri="70fcea4a-d236-49d2-ab0a-09a7510b78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5516</Characters>
  <Application>Microsoft Office Word</Application>
  <DocSecurity>0</DocSecurity>
  <Lines>116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Salmazo</dc:creator>
  <cp:keywords/>
  <cp:lastModifiedBy>Patricia Lucarello</cp:lastModifiedBy>
  <cp:revision>2</cp:revision>
  <cp:lastPrinted>2025-10-01T02:47:00Z</cp:lastPrinted>
  <dcterms:created xsi:type="dcterms:W3CDTF">2026-02-24T11:03:00Z</dcterms:created>
  <dcterms:modified xsi:type="dcterms:W3CDTF">2026-02-24T11:03:00Z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0x010100125ACF85488AC8438710CAC6D66DE451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